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928DA">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14:paraId="589725B0">
      <w:pPr>
        <w:spacing w:line="600" w:lineRule="exact"/>
        <w:jc w:val="center"/>
        <w:outlineLvl w:val="0"/>
        <w:rPr>
          <w:rFonts w:ascii="方正小标宋简体" w:hAnsi="宋体" w:eastAsia="方正小标宋简体"/>
          <w:color w:val="auto"/>
          <w:sz w:val="72"/>
          <w:szCs w:val="72"/>
          <w:highlight w:val="none"/>
        </w:rPr>
      </w:pPr>
    </w:p>
    <w:p w14:paraId="0E869875">
      <w:pPr>
        <w:spacing w:line="600" w:lineRule="exact"/>
        <w:jc w:val="center"/>
        <w:outlineLvl w:val="0"/>
        <w:rPr>
          <w:rFonts w:ascii="方正小标宋简体" w:hAnsi="宋体" w:eastAsia="方正小标宋简体"/>
          <w:color w:val="auto"/>
          <w:sz w:val="72"/>
          <w:szCs w:val="72"/>
          <w:highlight w:val="none"/>
        </w:rPr>
      </w:pPr>
    </w:p>
    <w:p w14:paraId="6043AD06">
      <w:pPr>
        <w:spacing w:line="600" w:lineRule="exact"/>
        <w:jc w:val="center"/>
        <w:outlineLvl w:val="0"/>
        <w:rPr>
          <w:rFonts w:ascii="方正小标宋简体" w:hAnsi="宋体" w:eastAsia="方正小标宋简体"/>
          <w:color w:val="auto"/>
          <w:sz w:val="72"/>
          <w:szCs w:val="72"/>
          <w:highlight w:val="none"/>
        </w:rPr>
      </w:pPr>
    </w:p>
    <w:p w14:paraId="12484255">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15377193"/>
      <w:bookmarkStart w:id="3" w:name="_Toc15396475"/>
      <w:bookmarkStart w:id="4" w:name="_Toc15396597"/>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14:paraId="0F00C295">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96476"/>
      <w:bookmarkStart w:id="8" w:name="_Toc15396598"/>
      <w:bookmarkStart w:id="9" w:name="_Toc15377426"/>
      <w:bookmarkStart w:id="10" w:name="_Toc15377194"/>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遂宁市减灾中心单位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5BB94CEE">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1BAFB76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016F24A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1584177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47C411F6">
      <w:pPr>
        <w:pStyle w:val="7"/>
        <w:rPr>
          <w:rFonts w:hint="eastAsia" w:ascii="方正小标宋简体" w:hAnsi="方正小标宋简体" w:eastAsia="方正小标宋简体" w:cs="方正小标宋简体"/>
          <w:color w:val="auto"/>
          <w:sz w:val="72"/>
          <w:szCs w:val="72"/>
          <w:highlight w:val="none"/>
        </w:rPr>
      </w:pPr>
    </w:p>
    <w:p w14:paraId="2FAEC0F2">
      <w:pPr>
        <w:pStyle w:val="7"/>
        <w:rPr>
          <w:rFonts w:hint="eastAsia" w:ascii="方正小标宋简体" w:hAnsi="方正小标宋简体" w:eastAsia="方正小标宋简体" w:cs="方正小标宋简体"/>
          <w:color w:val="auto"/>
          <w:sz w:val="72"/>
          <w:szCs w:val="72"/>
          <w:highlight w:val="none"/>
        </w:rPr>
      </w:pPr>
    </w:p>
    <w:p w14:paraId="3F29B3AB">
      <w:pPr>
        <w:adjustRightInd w:val="0"/>
        <w:snapToGrid w:val="0"/>
        <w:spacing w:line="360" w:lineRule="auto"/>
        <w:jc w:val="center"/>
        <w:outlineLvl w:val="0"/>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68735BA1">
      <w:pPr>
        <w:widowControl/>
        <w:jc w:val="center"/>
        <w:rPr>
          <w:rFonts w:ascii="黑体" w:hAnsi="黑体" w:eastAsia="黑体" w:cstheme="minorBidi"/>
          <w:color w:val="auto"/>
          <w:sz w:val="28"/>
          <w:szCs w:val="28"/>
          <w:highlight w:val="none"/>
        </w:rPr>
      </w:pPr>
    </w:p>
    <w:p w14:paraId="492D3638">
      <w:pPr>
        <w:pStyle w:val="12"/>
        <w:rPr>
          <w:rFonts w:ascii="方正小标宋简体" w:hAnsi="宋体" w:eastAsia="方正小标宋简体"/>
          <w:color w:val="auto"/>
          <w:sz w:val="36"/>
          <w:szCs w:val="36"/>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sdt>
      <w:sdtPr>
        <w:rPr>
          <w:rFonts w:ascii="宋体" w:hAnsi="宋体" w:eastAsia="宋体" w:cs="Times New Roman"/>
          <w:kern w:val="2"/>
          <w:sz w:val="21"/>
          <w:szCs w:val="24"/>
          <w:lang w:val="en-US" w:eastAsia="zh-CN" w:bidi="ar-SA"/>
        </w:rPr>
        <w:id w:val="147454622"/>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14:paraId="77A5C332">
          <w:pPr>
            <w:spacing w:before="0" w:beforeLines="0" w:after="0" w:afterLines="0" w:line="240" w:lineRule="auto"/>
            <w:ind w:left="0" w:leftChars="0" w:right="0" w:rightChars="0" w:firstLine="0" w:firstLineChars="0"/>
            <w:jc w:val="center"/>
          </w:pPr>
          <w:bookmarkStart w:id="12" w:name="_Toc728390315_WPSOffice_Type2"/>
        </w:p>
        <w:p w14:paraId="28E5BADF">
          <w:pPr>
            <w:pStyle w:val="34"/>
            <w:tabs>
              <w:tab w:val="right" w:leader="dot" w:pos="8306"/>
            </w:tabs>
            <w:ind w:left="0" w:leftChars="0" w:firstLine="0" w:firstLineChars="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_Toc1750031142_WPSOffice_Level1 </w:instrText>
          </w:r>
          <w:r>
            <w:rPr>
              <w:rFonts w:hint="eastAsia" w:ascii="仿宋_GB2312" w:hAnsi="仿宋" w:eastAsia="仿宋_GB2312" w:cs="Times New Roman"/>
              <w:kern w:val="2"/>
              <w:sz w:val="32"/>
              <w:szCs w:val="32"/>
              <w:lang w:val="en-US" w:eastAsia="zh-CN" w:bidi="ar-SA"/>
            </w:rPr>
            <w:fldChar w:fldCharType="separate"/>
          </w:r>
          <w:sdt>
            <w:sdtPr>
              <w:rPr>
                <w:rFonts w:hint="eastAsia" w:ascii="方正黑体_GBK" w:hAnsi="方正黑体_GBK" w:eastAsia="方正黑体_GBK" w:cs="方正黑体_GBK"/>
                <w:kern w:val="2"/>
                <w:sz w:val="32"/>
                <w:szCs w:val="32"/>
                <w:lang w:val="en-US" w:eastAsia="zh-CN" w:bidi="ar-SA"/>
              </w:rPr>
              <w:id w:val="920686097"/>
              <w:placeholder>
                <w:docPart w:val="{a62c2685-08f6-4f6f-9b92-d56eb540d1df}"/>
              </w:placeholder>
            </w:sdtPr>
            <w:sdtEndPr>
              <w:rPr>
                <w:rFonts w:hint="eastAsia" w:ascii="仿宋_GB2312" w:hAnsi="仿宋" w:eastAsia="仿宋_GB2312" w:cs="Times New Roman"/>
                <w:kern w:val="2"/>
                <w:sz w:val="32"/>
                <w:szCs w:val="32"/>
                <w:lang w:val="en-US" w:eastAsia="zh-CN" w:bidi="ar-SA"/>
              </w:rPr>
            </w:sdtEndPr>
            <w:sdtContent>
              <w:r>
                <w:rPr>
                  <w:rFonts w:hint="eastAsia" w:ascii="方正黑体_GBK" w:hAnsi="方正黑体_GBK" w:eastAsia="方正黑体_GBK" w:cs="方正黑体_GBK"/>
                  <w:kern w:val="2"/>
                  <w:sz w:val="32"/>
                  <w:szCs w:val="32"/>
                  <w:lang w:val="en-US" w:eastAsia="zh-CN" w:bidi="ar-SA"/>
                </w:rPr>
                <w:t>第一部分 单位概况</w:t>
              </w:r>
            </w:sdtContent>
          </w:sdt>
          <w:r>
            <w:rPr>
              <w:rFonts w:hint="eastAsia" w:ascii="仿宋_GB2312" w:hAnsi="仿宋" w:eastAsia="仿宋_GB2312" w:cs="Times New Roman"/>
              <w:kern w:val="2"/>
              <w:sz w:val="32"/>
              <w:szCs w:val="32"/>
              <w:lang w:val="en-US" w:eastAsia="zh-CN" w:bidi="ar-SA"/>
            </w:rPr>
            <w:tab/>
          </w:r>
          <w:bookmarkStart w:id="13" w:name="_Toc1750031142_WPSOffice_Level1Page"/>
          <w:r>
            <w:rPr>
              <w:rFonts w:hint="eastAsia" w:ascii="仿宋_GB2312" w:hAnsi="仿宋" w:eastAsia="仿宋_GB2312" w:cs="Times New Roman"/>
              <w:kern w:val="2"/>
              <w:sz w:val="32"/>
              <w:szCs w:val="32"/>
              <w:lang w:val="en-US" w:eastAsia="zh-CN" w:bidi="ar-SA"/>
            </w:rPr>
            <w:t>5</w:t>
          </w:r>
          <w:bookmarkEnd w:id="13"/>
          <w:r>
            <w:rPr>
              <w:rFonts w:hint="eastAsia" w:ascii="仿宋_GB2312" w:hAnsi="仿宋" w:eastAsia="仿宋_GB2312" w:cs="Times New Roman"/>
              <w:kern w:val="2"/>
              <w:sz w:val="32"/>
              <w:szCs w:val="32"/>
              <w:lang w:val="en-US" w:eastAsia="zh-CN" w:bidi="ar-SA"/>
            </w:rPr>
            <w:fldChar w:fldCharType="end"/>
          </w:r>
        </w:p>
        <w:p w14:paraId="4CE5ABAB">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_Toc728390315_WPSOffice_Level2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83563"/>
              <w:placeholder>
                <w:docPart w:val="{77d83f15-4afa-49d3-8b68-3f78664806a1}"/>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一、 职能简介</w:t>
              </w:r>
            </w:sdtContent>
          </w:sdt>
          <w:r>
            <w:rPr>
              <w:rFonts w:hint="eastAsia" w:ascii="仿宋_GB2312" w:hAnsi="仿宋" w:eastAsia="仿宋_GB2312" w:cs="Times New Roman"/>
              <w:kern w:val="2"/>
              <w:sz w:val="32"/>
              <w:szCs w:val="32"/>
              <w:lang w:val="en-US" w:eastAsia="zh-CN" w:bidi="ar-SA"/>
            </w:rPr>
            <w:tab/>
          </w:r>
          <w:bookmarkStart w:id="14" w:name="_Toc728390315_WPSOffice_Level2Page"/>
          <w:r>
            <w:rPr>
              <w:rFonts w:hint="eastAsia" w:ascii="仿宋_GB2312" w:hAnsi="仿宋" w:eastAsia="仿宋_GB2312" w:cs="Times New Roman"/>
              <w:kern w:val="2"/>
              <w:sz w:val="32"/>
              <w:szCs w:val="32"/>
              <w:lang w:val="en-US" w:eastAsia="zh-CN" w:bidi="ar-SA"/>
            </w:rPr>
            <w:t>5</w:t>
          </w:r>
          <w:bookmarkEnd w:id="14"/>
          <w:r>
            <w:rPr>
              <w:rFonts w:hint="eastAsia" w:ascii="仿宋_GB2312" w:hAnsi="仿宋" w:eastAsia="仿宋_GB2312" w:cs="Times New Roman"/>
              <w:kern w:val="2"/>
              <w:sz w:val="32"/>
              <w:szCs w:val="32"/>
              <w:lang w:val="en-US" w:eastAsia="zh-CN" w:bidi="ar-SA"/>
            </w:rPr>
            <w:fldChar w:fldCharType="end"/>
          </w:r>
        </w:p>
        <w:p w14:paraId="60F425CD">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_Toc1309264124_WPSOffice_Level2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68460"/>
              <w:placeholder>
                <w:docPart w:val="{f1fba212-5554-4d6d-af5c-2ea11a237844}"/>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二、机构设置</w:t>
              </w:r>
            </w:sdtContent>
          </w:sdt>
          <w:r>
            <w:rPr>
              <w:rFonts w:hint="eastAsia" w:ascii="仿宋_GB2312" w:hAnsi="仿宋" w:eastAsia="仿宋_GB2312" w:cs="Times New Roman"/>
              <w:kern w:val="2"/>
              <w:sz w:val="32"/>
              <w:szCs w:val="32"/>
              <w:lang w:val="en-US" w:eastAsia="zh-CN" w:bidi="ar-SA"/>
            </w:rPr>
            <w:tab/>
          </w:r>
          <w:bookmarkStart w:id="15" w:name="_Toc1309264124_WPSOffice_Level2Page"/>
          <w:r>
            <w:rPr>
              <w:rFonts w:hint="eastAsia" w:ascii="仿宋_GB2312" w:hAnsi="仿宋" w:eastAsia="仿宋_GB2312" w:cs="Times New Roman"/>
              <w:kern w:val="2"/>
              <w:sz w:val="32"/>
              <w:szCs w:val="32"/>
              <w:lang w:val="en-US" w:eastAsia="zh-CN" w:bidi="ar-SA"/>
            </w:rPr>
            <w:t>5</w:t>
          </w:r>
          <w:bookmarkEnd w:id="15"/>
          <w:r>
            <w:rPr>
              <w:rFonts w:hint="eastAsia" w:ascii="仿宋_GB2312" w:hAnsi="仿宋" w:eastAsia="仿宋_GB2312" w:cs="Times New Roman"/>
              <w:kern w:val="2"/>
              <w:sz w:val="32"/>
              <w:szCs w:val="32"/>
              <w:lang w:val="en-US" w:eastAsia="zh-CN" w:bidi="ar-SA"/>
            </w:rPr>
            <w:fldChar w:fldCharType="end"/>
          </w:r>
        </w:p>
        <w:p w14:paraId="0A9C4B20">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三、2021年重点工作完成情况</w:t>
          </w:r>
          <w:r>
            <w:rPr>
              <w:rFonts w:hint="eastAsia" w:ascii="仿宋_GB2312" w:hAnsi="仿宋" w:eastAsia="仿宋_GB2312" w:cs="Times New Roman"/>
              <w:kern w:val="2"/>
              <w:sz w:val="32"/>
              <w:szCs w:val="32"/>
              <w:lang w:val="en-US" w:eastAsia="zh-CN" w:bidi="ar-SA"/>
            </w:rPr>
            <w:tab/>
          </w:r>
          <w:r>
            <w:rPr>
              <w:rFonts w:hint="eastAsia" w:ascii="仿宋_GB2312" w:hAnsi="仿宋" w:eastAsia="仿宋_GB2312" w:cs="Times New Roman"/>
              <w:kern w:val="2"/>
              <w:sz w:val="32"/>
              <w:szCs w:val="32"/>
              <w:lang w:val="en-US" w:eastAsia="zh-CN" w:bidi="ar-SA"/>
            </w:rPr>
            <w:t>5</w:t>
          </w:r>
        </w:p>
        <w:p w14:paraId="5FE4A62A">
          <w:pPr>
            <w:pStyle w:val="34"/>
            <w:tabs>
              <w:tab w:val="right" w:leader="dot" w:pos="8306"/>
            </w:tabs>
            <w:ind w:left="0" w:leftChars="0" w:firstLine="0" w:firstLineChars="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_Toc728390315_WPSOffice_Level1 </w:instrText>
          </w:r>
          <w:r>
            <w:rPr>
              <w:rFonts w:hint="eastAsia" w:ascii="仿宋_GB2312" w:hAnsi="仿宋" w:eastAsia="仿宋_GB2312" w:cs="Times New Roman"/>
              <w:kern w:val="2"/>
              <w:sz w:val="32"/>
              <w:szCs w:val="32"/>
              <w:lang w:val="en-US" w:eastAsia="zh-CN" w:bidi="ar-SA"/>
            </w:rPr>
            <w:fldChar w:fldCharType="separate"/>
          </w:r>
          <w:sdt>
            <w:sdtPr>
              <w:rPr>
                <w:rFonts w:hint="eastAsia" w:ascii="方正黑体_GBK" w:hAnsi="方正黑体_GBK" w:eastAsia="方正黑体_GBK" w:cs="方正黑体_GBK"/>
                <w:kern w:val="2"/>
                <w:sz w:val="32"/>
                <w:szCs w:val="32"/>
                <w:lang w:val="en-US" w:eastAsia="zh-CN" w:bidi="ar-SA"/>
              </w:rPr>
              <w:id w:val="147459050"/>
              <w:placeholder>
                <w:docPart w:val="{9af6cc75-8fd6-4bca-ac42-45cfa4dadfd2}"/>
              </w:placeholder>
            </w:sdtPr>
            <w:sdtEndPr>
              <w:rPr>
                <w:rFonts w:hint="eastAsia" w:ascii="仿宋_GB2312" w:hAnsi="仿宋" w:eastAsia="仿宋_GB2312" w:cs="Times New Roman"/>
                <w:kern w:val="2"/>
                <w:sz w:val="32"/>
                <w:szCs w:val="32"/>
                <w:lang w:val="en-US" w:eastAsia="zh-CN" w:bidi="ar-SA"/>
              </w:rPr>
            </w:sdtEndPr>
            <w:sdtContent>
              <w:r>
                <w:rPr>
                  <w:rFonts w:hint="eastAsia" w:ascii="方正黑体_GBK" w:hAnsi="方正黑体_GBK" w:eastAsia="方正黑体_GBK" w:cs="方正黑体_GBK"/>
                  <w:kern w:val="2"/>
                  <w:sz w:val="32"/>
                  <w:szCs w:val="32"/>
                  <w:lang w:val="en-US" w:eastAsia="zh-CN" w:bidi="ar-SA"/>
                </w:rPr>
                <w:t>第二部分 2021年度单位决算情况说明</w:t>
              </w:r>
            </w:sdtContent>
          </w:sdt>
          <w:r>
            <w:rPr>
              <w:rFonts w:hint="eastAsia" w:ascii="仿宋_GB2312" w:hAnsi="仿宋" w:eastAsia="仿宋_GB2312" w:cs="Times New Roman"/>
              <w:kern w:val="2"/>
              <w:sz w:val="32"/>
              <w:szCs w:val="32"/>
              <w:lang w:val="en-US" w:eastAsia="zh-CN" w:bidi="ar-SA"/>
            </w:rPr>
            <w:tab/>
          </w:r>
          <w:bookmarkStart w:id="16" w:name="_Toc728390315_WPSOffice_Level1Page"/>
          <w:r>
            <w:rPr>
              <w:rFonts w:hint="eastAsia" w:ascii="仿宋_GB2312" w:hAnsi="仿宋" w:eastAsia="仿宋_GB2312" w:cs="Times New Roman"/>
              <w:kern w:val="2"/>
              <w:sz w:val="32"/>
              <w:szCs w:val="32"/>
              <w:lang w:val="en-US" w:eastAsia="zh-CN" w:bidi="ar-SA"/>
            </w:rPr>
            <w:t>7</w:t>
          </w:r>
          <w:bookmarkEnd w:id="16"/>
          <w:r>
            <w:rPr>
              <w:rFonts w:hint="eastAsia" w:ascii="仿宋_GB2312" w:hAnsi="仿宋" w:eastAsia="仿宋_GB2312" w:cs="Times New Roman"/>
              <w:kern w:val="2"/>
              <w:sz w:val="32"/>
              <w:szCs w:val="32"/>
              <w:lang w:val="en-US" w:eastAsia="zh-CN" w:bidi="ar-SA"/>
            </w:rPr>
            <w:fldChar w:fldCharType="end"/>
          </w:r>
        </w:p>
        <w:p w14:paraId="00E81DF8">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_Toc1422134683_WPSOffice_Level2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52159"/>
              <w:placeholder>
                <w:docPart w:val="{a92312ab-8147-43e8-a27a-3967df9671b4}"/>
              </w:placeholder>
            </w:sdtPr>
            <w:sdtEndPr>
              <w:rPr>
                <w:rFonts w:hint="eastAsia" w:ascii="仿宋_GB2312" w:hAnsi="仿宋" w:eastAsia="仿宋_GB2312" w:cs="Times New Roman"/>
                <w:kern w:val="2"/>
                <w:sz w:val="32"/>
                <w:szCs w:val="32"/>
                <w:lang w:val="en-US" w:eastAsia="zh-CN" w:bidi="ar-SA"/>
              </w:rPr>
            </w:sdtEndPr>
            <w:sdtContent>
              <w:r>
                <w:rPr>
                  <w:rFonts w:hint="default" w:ascii="仿宋_GB2312" w:hAnsi="仿宋" w:eastAsia="仿宋_GB2312" w:cs="Times New Roman"/>
                  <w:kern w:val="2"/>
                  <w:sz w:val="32"/>
                  <w:szCs w:val="32"/>
                  <w:lang w:val="en-US" w:eastAsia="zh-CN" w:bidi="ar-SA"/>
                </w:rPr>
                <w:t xml:space="preserve">一、 </w:t>
              </w:r>
              <w:r>
                <w:rPr>
                  <w:rFonts w:hint="eastAsia" w:ascii="仿宋_GB2312" w:hAnsi="仿宋" w:eastAsia="仿宋_GB2312" w:cs="Times New Roman"/>
                  <w:kern w:val="2"/>
                  <w:sz w:val="32"/>
                  <w:szCs w:val="32"/>
                  <w:lang w:val="en-US" w:eastAsia="zh-CN" w:bidi="ar-SA"/>
                </w:rPr>
                <w:t>收入支出决算总体情况说明</w:t>
              </w:r>
            </w:sdtContent>
          </w:sdt>
          <w:r>
            <w:rPr>
              <w:rFonts w:hint="eastAsia" w:ascii="仿宋_GB2312" w:hAnsi="仿宋" w:eastAsia="仿宋_GB2312" w:cs="Times New Roman"/>
              <w:kern w:val="2"/>
              <w:sz w:val="32"/>
              <w:szCs w:val="32"/>
              <w:lang w:val="en-US" w:eastAsia="zh-CN" w:bidi="ar-SA"/>
            </w:rPr>
            <w:tab/>
          </w:r>
          <w:bookmarkStart w:id="17" w:name="_Toc1422134683_WPSOffice_Level2Page"/>
          <w:r>
            <w:rPr>
              <w:rFonts w:hint="eastAsia" w:ascii="仿宋_GB2312" w:hAnsi="仿宋" w:eastAsia="仿宋_GB2312" w:cs="Times New Roman"/>
              <w:kern w:val="2"/>
              <w:sz w:val="32"/>
              <w:szCs w:val="32"/>
              <w:lang w:val="en-US" w:eastAsia="zh-CN" w:bidi="ar-SA"/>
            </w:rPr>
            <w:t>7</w:t>
          </w:r>
          <w:bookmarkEnd w:id="17"/>
          <w:r>
            <w:rPr>
              <w:rFonts w:hint="eastAsia" w:ascii="仿宋_GB2312" w:hAnsi="仿宋" w:eastAsia="仿宋_GB2312" w:cs="Times New Roman"/>
              <w:kern w:val="2"/>
              <w:sz w:val="32"/>
              <w:szCs w:val="32"/>
              <w:lang w:val="en-US" w:eastAsia="zh-CN" w:bidi="ar-SA"/>
            </w:rPr>
            <w:fldChar w:fldCharType="end"/>
          </w:r>
        </w:p>
        <w:p w14:paraId="4A747A07">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_Toc1600965330_WPSOffice_Level2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1521"/>
              <w:placeholder>
                <w:docPart w:val="{5b9e44af-14b5-4eb4-a9d4-7e9b4d46515c}"/>
              </w:placeholder>
            </w:sdtPr>
            <w:sdtEndPr>
              <w:rPr>
                <w:rFonts w:hint="eastAsia" w:ascii="仿宋_GB2312" w:hAnsi="仿宋" w:eastAsia="仿宋_GB2312" w:cs="Times New Roman"/>
                <w:kern w:val="2"/>
                <w:sz w:val="32"/>
                <w:szCs w:val="32"/>
                <w:lang w:val="en-US" w:eastAsia="zh-CN" w:bidi="ar-SA"/>
              </w:rPr>
            </w:sdtEndPr>
            <w:sdtContent>
              <w:r>
                <w:rPr>
                  <w:rFonts w:hint="default" w:ascii="仿宋_GB2312" w:hAnsi="仿宋" w:eastAsia="仿宋_GB2312" w:cs="Times New Roman"/>
                  <w:kern w:val="2"/>
                  <w:sz w:val="32"/>
                  <w:szCs w:val="32"/>
                  <w:lang w:val="en-US" w:eastAsia="zh-CN" w:bidi="ar-SA"/>
                </w:rPr>
                <w:t xml:space="preserve">二、 </w:t>
              </w:r>
              <w:r>
                <w:rPr>
                  <w:rFonts w:hint="eastAsia" w:ascii="仿宋_GB2312" w:hAnsi="仿宋" w:eastAsia="仿宋_GB2312" w:cs="Times New Roman"/>
                  <w:kern w:val="2"/>
                  <w:sz w:val="32"/>
                  <w:szCs w:val="32"/>
                  <w:lang w:val="en-US" w:eastAsia="zh-CN" w:bidi="ar-SA"/>
                </w:rPr>
                <w:t>收入决算情况说明</w:t>
              </w:r>
            </w:sdtContent>
          </w:sdt>
          <w:r>
            <w:rPr>
              <w:rFonts w:hint="eastAsia" w:ascii="仿宋_GB2312" w:hAnsi="仿宋" w:eastAsia="仿宋_GB2312" w:cs="Times New Roman"/>
              <w:kern w:val="2"/>
              <w:sz w:val="32"/>
              <w:szCs w:val="32"/>
              <w:lang w:val="en-US" w:eastAsia="zh-CN" w:bidi="ar-SA"/>
            </w:rPr>
            <w:tab/>
          </w:r>
          <w:bookmarkStart w:id="18" w:name="_Toc1600965330_WPSOffice_Level2Page"/>
          <w:r>
            <w:rPr>
              <w:rFonts w:hint="eastAsia" w:ascii="仿宋_GB2312" w:hAnsi="仿宋" w:eastAsia="仿宋_GB2312" w:cs="Times New Roman"/>
              <w:kern w:val="2"/>
              <w:sz w:val="32"/>
              <w:szCs w:val="32"/>
              <w:lang w:val="en-US" w:eastAsia="zh-CN" w:bidi="ar-SA"/>
            </w:rPr>
            <w:t>7</w:t>
          </w:r>
          <w:bookmarkEnd w:id="18"/>
          <w:r>
            <w:rPr>
              <w:rFonts w:hint="eastAsia" w:ascii="仿宋_GB2312" w:hAnsi="仿宋" w:eastAsia="仿宋_GB2312" w:cs="Times New Roman"/>
              <w:kern w:val="2"/>
              <w:sz w:val="32"/>
              <w:szCs w:val="32"/>
              <w:lang w:val="en-US" w:eastAsia="zh-CN" w:bidi="ar-SA"/>
            </w:rPr>
            <w:fldChar w:fldCharType="end"/>
          </w:r>
        </w:p>
        <w:p w14:paraId="0F98F4DC">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_Toc791195953_WPSOffice_Level2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58856"/>
              <w:placeholder>
                <w:docPart w:val="{81012066-267a-401a-82d7-ad4c9a600b91}"/>
              </w:placeholder>
            </w:sdtPr>
            <w:sdtEndPr>
              <w:rPr>
                <w:rFonts w:hint="eastAsia" w:ascii="仿宋_GB2312" w:hAnsi="仿宋" w:eastAsia="仿宋_GB2312" w:cs="Times New Roman"/>
                <w:kern w:val="2"/>
                <w:sz w:val="32"/>
                <w:szCs w:val="32"/>
                <w:lang w:val="en-US" w:eastAsia="zh-CN" w:bidi="ar-SA"/>
              </w:rPr>
            </w:sdtEndPr>
            <w:sdtContent>
              <w:r>
                <w:rPr>
                  <w:rFonts w:hint="default" w:ascii="仿宋_GB2312" w:hAnsi="仿宋" w:eastAsia="仿宋_GB2312" w:cs="Times New Roman"/>
                  <w:kern w:val="2"/>
                  <w:sz w:val="32"/>
                  <w:szCs w:val="32"/>
                  <w:lang w:val="en-US" w:eastAsia="zh-CN" w:bidi="ar-SA"/>
                </w:rPr>
                <w:t xml:space="preserve">三、 </w:t>
              </w:r>
              <w:r>
                <w:rPr>
                  <w:rFonts w:hint="eastAsia" w:ascii="仿宋_GB2312" w:hAnsi="仿宋" w:eastAsia="仿宋_GB2312" w:cs="Times New Roman"/>
                  <w:kern w:val="2"/>
                  <w:sz w:val="32"/>
                  <w:szCs w:val="32"/>
                  <w:lang w:val="en-US" w:eastAsia="zh-CN" w:bidi="ar-SA"/>
                </w:rPr>
                <w:t>支出决算情况说明</w:t>
              </w:r>
            </w:sdtContent>
          </w:sdt>
          <w:r>
            <w:rPr>
              <w:rFonts w:hint="eastAsia" w:ascii="仿宋_GB2312" w:hAnsi="仿宋" w:eastAsia="仿宋_GB2312" w:cs="Times New Roman"/>
              <w:kern w:val="2"/>
              <w:sz w:val="32"/>
              <w:szCs w:val="32"/>
              <w:lang w:val="en-US" w:eastAsia="zh-CN" w:bidi="ar-SA"/>
            </w:rPr>
            <w:tab/>
          </w:r>
          <w:bookmarkStart w:id="19" w:name="_Toc791195953_WPSOffice_Level2Page"/>
          <w:r>
            <w:rPr>
              <w:rFonts w:hint="eastAsia" w:ascii="仿宋_GB2312" w:hAnsi="仿宋" w:eastAsia="仿宋_GB2312" w:cs="Times New Roman"/>
              <w:kern w:val="2"/>
              <w:sz w:val="32"/>
              <w:szCs w:val="32"/>
              <w:lang w:val="en-US" w:eastAsia="zh-CN" w:bidi="ar-SA"/>
            </w:rPr>
            <w:t>8</w:t>
          </w:r>
          <w:bookmarkEnd w:id="19"/>
          <w:r>
            <w:rPr>
              <w:rFonts w:hint="eastAsia" w:ascii="仿宋_GB2312" w:hAnsi="仿宋" w:eastAsia="仿宋_GB2312" w:cs="Times New Roman"/>
              <w:kern w:val="2"/>
              <w:sz w:val="32"/>
              <w:szCs w:val="32"/>
              <w:lang w:val="en-US" w:eastAsia="zh-CN" w:bidi="ar-SA"/>
            </w:rPr>
            <w:fldChar w:fldCharType="end"/>
          </w:r>
        </w:p>
        <w:p w14:paraId="2818A464">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_Toc218594856_WPSOffice_Level2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81888"/>
              <w:placeholder>
                <w:docPart w:val="{cb35f933-cbe0-416b-951e-ffef1d025ba4}"/>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四、财政拨款收入支出决算总体情况说明</w:t>
              </w:r>
            </w:sdtContent>
          </w:sdt>
          <w:r>
            <w:rPr>
              <w:rFonts w:hint="eastAsia" w:ascii="仿宋_GB2312" w:hAnsi="仿宋" w:eastAsia="仿宋_GB2312" w:cs="Times New Roman"/>
              <w:kern w:val="2"/>
              <w:sz w:val="32"/>
              <w:szCs w:val="32"/>
              <w:lang w:val="en-US" w:eastAsia="zh-CN" w:bidi="ar-SA"/>
            </w:rPr>
            <w:tab/>
          </w:r>
          <w:bookmarkStart w:id="20" w:name="_Toc218594856_WPSOffice_Level2Page"/>
          <w:r>
            <w:rPr>
              <w:rFonts w:hint="eastAsia" w:ascii="仿宋_GB2312" w:hAnsi="仿宋" w:eastAsia="仿宋_GB2312" w:cs="Times New Roman"/>
              <w:kern w:val="2"/>
              <w:sz w:val="32"/>
              <w:szCs w:val="32"/>
              <w:lang w:val="en-US" w:eastAsia="zh-CN" w:bidi="ar-SA"/>
            </w:rPr>
            <w:t>9</w:t>
          </w:r>
          <w:bookmarkEnd w:id="20"/>
          <w:r>
            <w:rPr>
              <w:rFonts w:hint="eastAsia" w:ascii="仿宋_GB2312" w:hAnsi="仿宋" w:eastAsia="仿宋_GB2312" w:cs="Times New Roman"/>
              <w:kern w:val="2"/>
              <w:sz w:val="32"/>
              <w:szCs w:val="32"/>
              <w:lang w:val="en-US" w:eastAsia="zh-CN" w:bidi="ar-SA"/>
            </w:rPr>
            <w:fldChar w:fldCharType="end"/>
          </w:r>
        </w:p>
        <w:p w14:paraId="0FBB6EC2">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_Toc471981179_WPSOffice_Level2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0630"/>
              <w:placeholder>
                <w:docPart w:val="{a7ed2107-6b20-4283-a370-baaff416282a}"/>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五、一般公共预算财政拨款支出决算情况说明</w:t>
              </w:r>
            </w:sdtContent>
          </w:sdt>
          <w:r>
            <w:rPr>
              <w:rFonts w:hint="eastAsia" w:ascii="仿宋_GB2312" w:hAnsi="仿宋" w:eastAsia="仿宋_GB2312" w:cs="Times New Roman"/>
              <w:kern w:val="2"/>
              <w:sz w:val="32"/>
              <w:szCs w:val="32"/>
              <w:lang w:val="en-US" w:eastAsia="zh-CN" w:bidi="ar-SA"/>
            </w:rPr>
            <w:tab/>
          </w:r>
          <w:bookmarkStart w:id="21" w:name="_Toc471981179_WPSOffice_Level2Page"/>
          <w:r>
            <w:rPr>
              <w:rFonts w:hint="eastAsia" w:ascii="仿宋_GB2312" w:hAnsi="仿宋" w:eastAsia="仿宋_GB2312" w:cs="Times New Roman"/>
              <w:kern w:val="2"/>
              <w:sz w:val="32"/>
              <w:szCs w:val="32"/>
              <w:lang w:val="en-US" w:eastAsia="zh-CN" w:bidi="ar-SA"/>
            </w:rPr>
            <w:t>9</w:t>
          </w:r>
          <w:bookmarkEnd w:id="21"/>
          <w:r>
            <w:rPr>
              <w:rFonts w:hint="eastAsia" w:ascii="仿宋_GB2312" w:hAnsi="仿宋" w:eastAsia="仿宋_GB2312" w:cs="Times New Roman"/>
              <w:kern w:val="2"/>
              <w:sz w:val="32"/>
              <w:szCs w:val="32"/>
              <w:lang w:val="en-US" w:eastAsia="zh-CN" w:bidi="ar-SA"/>
            </w:rPr>
            <w:fldChar w:fldCharType="end"/>
          </w:r>
        </w:p>
        <w:p w14:paraId="0E20B881">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_Toc1255020299_WPSOffice_Level2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2282"/>
              <w:placeholder>
                <w:docPart w:val="{14f88252-3d6c-42c1-92e1-6966f6f30078}"/>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六、一般公共预算财政拨款基本支出决算情况说明</w:t>
              </w:r>
            </w:sdtContent>
          </w:sdt>
          <w:r>
            <w:rPr>
              <w:rFonts w:hint="eastAsia" w:ascii="仿宋_GB2312" w:hAnsi="仿宋" w:eastAsia="仿宋_GB2312" w:cs="Times New Roman"/>
              <w:kern w:val="2"/>
              <w:sz w:val="32"/>
              <w:szCs w:val="32"/>
              <w:lang w:val="en-US" w:eastAsia="zh-CN" w:bidi="ar-SA"/>
            </w:rPr>
            <w:tab/>
          </w:r>
          <w:bookmarkStart w:id="22" w:name="_Toc1255020299_WPSOffice_Level2Page"/>
          <w:r>
            <w:rPr>
              <w:rFonts w:hint="eastAsia" w:ascii="仿宋_GB2312" w:hAnsi="仿宋" w:eastAsia="仿宋_GB2312" w:cs="Times New Roman"/>
              <w:kern w:val="2"/>
              <w:sz w:val="32"/>
              <w:szCs w:val="32"/>
              <w:lang w:val="en-US" w:eastAsia="zh-CN" w:bidi="ar-SA"/>
            </w:rPr>
            <w:t>11</w:t>
          </w:r>
          <w:bookmarkEnd w:id="22"/>
          <w:r>
            <w:rPr>
              <w:rFonts w:hint="eastAsia" w:ascii="仿宋_GB2312" w:hAnsi="仿宋" w:eastAsia="仿宋_GB2312" w:cs="Times New Roman"/>
              <w:kern w:val="2"/>
              <w:sz w:val="32"/>
              <w:szCs w:val="32"/>
              <w:lang w:val="en-US" w:eastAsia="zh-CN" w:bidi="ar-SA"/>
            </w:rPr>
            <w:fldChar w:fldCharType="end"/>
          </w:r>
        </w:p>
        <w:p w14:paraId="72F0459B">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_Toc947729761_WPSOffice_Level2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83579"/>
              <w:placeholder>
                <w:docPart w:val="{33a25580-cad6-47ca-8016-ea25b8d6131a}"/>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七、“三公”经费财政拨款支出决算情况说明</w:t>
              </w:r>
            </w:sdtContent>
          </w:sdt>
          <w:r>
            <w:rPr>
              <w:rFonts w:hint="eastAsia" w:ascii="仿宋_GB2312" w:hAnsi="仿宋" w:eastAsia="仿宋_GB2312" w:cs="Times New Roman"/>
              <w:kern w:val="2"/>
              <w:sz w:val="32"/>
              <w:szCs w:val="32"/>
              <w:lang w:val="en-US" w:eastAsia="zh-CN" w:bidi="ar-SA"/>
            </w:rPr>
            <w:tab/>
          </w:r>
          <w:bookmarkStart w:id="23" w:name="_Toc947729761_WPSOffice_Level2Page"/>
          <w:r>
            <w:rPr>
              <w:rFonts w:hint="eastAsia" w:ascii="仿宋_GB2312" w:hAnsi="仿宋" w:eastAsia="仿宋_GB2312" w:cs="Times New Roman"/>
              <w:kern w:val="2"/>
              <w:sz w:val="32"/>
              <w:szCs w:val="32"/>
              <w:lang w:val="en-US" w:eastAsia="zh-CN" w:bidi="ar-SA"/>
            </w:rPr>
            <w:t>12</w:t>
          </w:r>
          <w:bookmarkEnd w:id="23"/>
          <w:r>
            <w:rPr>
              <w:rFonts w:hint="eastAsia" w:ascii="仿宋_GB2312" w:hAnsi="仿宋" w:eastAsia="仿宋_GB2312" w:cs="Times New Roman"/>
              <w:kern w:val="2"/>
              <w:sz w:val="32"/>
              <w:szCs w:val="32"/>
              <w:lang w:val="en-US" w:eastAsia="zh-CN" w:bidi="ar-SA"/>
            </w:rPr>
            <w:fldChar w:fldCharType="end"/>
          </w:r>
        </w:p>
        <w:p w14:paraId="5DED50A7">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_Toc246316575_WPSOffice_Level2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61041"/>
              <w:placeholder>
                <w:docPart w:val="{350950ec-d169-4f0f-add6-da2d87b307fb}"/>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八、政府性基金预算支出决算情况说明</w:t>
              </w:r>
            </w:sdtContent>
          </w:sdt>
          <w:r>
            <w:rPr>
              <w:rFonts w:hint="eastAsia" w:ascii="仿宋_GB2312" w:hAnsi="仿宋" w:eastAsia="仿宋_GB2312" w:cs="Times New Roman"/>
              <w:kern w:val="2"/>
              <w:sz w:val="32"/>
              <w:szCs w:val="32"/>
              <w:lang w:val="en-US" w:eastAsia="zh-CN" w:bidi="ar-SA"/>
            </w:rPr>
            <w:tab/>
          </w:r>
          <w:bookmarkStart w:id="24" w:name="_Toc246316575_WPSOffice_Level2Page"/>
          <w:r>
            <w:rPr>
              <w:rFonts w:hint="eastAsia" w:ascii="仿宋_GB2312" w:hAnsi="仿宋" w:eastAsia="仿宋_GB2312" w:cs="Times New Roman"/>
              <w:kern w:val="2"/>
              <w:sz w:val="32"/>
              <w:szCs w:val="32"/>
              <w:lang w:val="en-US" w:eastAsia="zh-CN" w:bidi="ar-SA"/>
            </w:rPr>
            <w:t>13</w:t>
          </w:r>
          <w:bookmarkEnd w:id="24"/>
          <w:r>
            <w:rPr>
              <w:rFonts w:hint="eastAsia" w:ascii="仿宋_GB2312" w:hAnsi="仿宋" w:eastAsia="仿宋_GB2312" w:cs="Times New Roman"/>
              <w:kern w:val="2"/>
              <w:sz w:val="32"/>
              <w:szCs w:val="32"/>
              <w:lang w:val="en-US" w:eastAsia="zh-CN" w:bidi="ar-SA"/>
            </w:rPr>
            <w:fldChar w:fldCharType="end"/>
          </w:r>
        </w:p>
        <w:p w14:paraId="13BF3F34">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_Toc1676685945_WPSOffice_Level2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61710"/>
              <w:placeholder>
                <w:docPart w:val="{c3231a70-1c3f-4fb2-95dd-51882817aa44}"/>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九、 国有资本经营预算支出决算情况说明</w:t>
              </w:r>
            </w:sdtContent>
          </w:sdt>
          <w:r>
            <w:rPr>
              <w:rFonts w:hint="eastAsia" w:ascii="仿宋_GB2312" w:hAnsi="仿宋" w:eastAsia="仿宋_GB2312" w:cs="Times New Roman"/>
              <w:kern w:val="2"/>
              <w:sz w:val="32"/>
              <w:szCs w:val="32"/>
              <w:lang w:val="en-US" w:eastAsia="zh-CN" w:bidi="ar-SA"/>
            </w:rPr>
            <w:tab/>
          </w:r>
          <w:bookmarkStart w:id="25" w:name="_Toc1676685945_WPSOffice_Level2Page"/>
          <w:r>
            <w:rPr>
              <w:rFonts w:hint="eastAsia" w:ascii="仿宋_GB2312" w:hAnsi="仿宋" w:eastAsia="仿宋_GB2312" w:cs="Times New Roman"/>
              <w:kern w:val="2"/>
              <w:sz w:val="32"/>
              <w:szCs w:val="32"/>
              <w:lang w:val="en-US" w:eastAsia="zh-CN" w:bidi="ar-SA"/>
            </w:rPr>
            <w:t>13</w:t>
          </w:r>
          <w:bookmarkEnd w:id="25"/>
          <w:r>
            <w:rPr>
              <w:rFonts w:hint="eastAsia" w:ascii="仿宋_GB2312" w:hAnsi="仿宋" w:eastAsia="仿宋_GB2312" w:cs="Times New Roman"/>
              <w:kern w:val="2"/>
              <w:sz w:val="32"/>
              <w:szCs w:val="32"/>
              <w:lang w:val="en-US" w:eastAsia="zh-CN" w:bidi="ar-SA"/>
            </w:rPr>
            <w:fldChar w:fldCharType="end"/>
          </w:r>
        </w:p>
        <w:p w14:paraId="259BD095">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_Toc1942902878_WPSOffice_Level2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80647"/>
              <w:placeholder>
                <w:docPart w:val="{270d9947-b7ec-4dd7-8013-407cd1b81556}"/>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十、 其他重要事项的情况说明</w:t>
              </w:r>
            </w:sdtContent>
          </w:sdt>
          <w:r>
            <w:rPr>
              <w:rFonts w:hint="eastAsia" w:ascii="仿宋_GB2312" w:hAnsi="仿宋" w:eastAsia="仿宋_GB2312" w:cs="Times New Roman"/>
              <w:kern w:val="2"/>
              <w:sz w:val="32"/>
              <w:szCs w:val="32"/>
              <w:lang w:val="en-US" w:eastAsia="zh-CN" w:bidi="ar-SA"/>
            </w:rPr>
            <w:tab/>
          </w:r>
          <w:bookmarkStart w:id="26" w:name="_Toc1942902878_WPSOffice_Level2Page"/>
          <w:r>
            <w:rPr>
              <w:rFonts w:hint="eastAsia" w:ascii="仿宋_GB2312" w:hAnsi="仿宋" w:eastAsia="仿宋_GB2312" w:cs="Times New Roman"/>
              <w:kern w:val="2"/>
              <w:sz w:val="32"/>
              <w:szCs w:val="32"/>
              <w:lang w:val="en-US" w:eastAsia="zh-CN" w:bidi="ar-SA"/>
            </w:rPr>
            <w:t>14</w:t>
          </w:r>
          <w:bookmarkEnd w:id="26"/>
          <w:r>
            <w:rPr>
              <w:rFonts w:hint="eastAsia" w:ascii="仿宋_GB2312" w:hAnsi="仿宋" w:eastAsia="仿宋_GB2312" w:cs="Times New Roman"/>
              <w:kern w:val="2"/>
              <w:sz w:val="32"/>
              <w:szCs w:val="32"/>
              <w:lang w:val="en-US" w:eastAsia="zh-CN" w:bidi="ar-SA"/>
            </w:rPr>
            <w:fldChar w:fldCharType="end"/>
          </w:r>
        </w:p>
        <w:p w14:paraId="789136F8">
          <w:pPr>
            <w:pStyle w:val="34"/>
            <w:tabs>
              <w:tab w:val="right" w:leader="dot" w:pos="8306"/>
            </w:tabs>
            <w:ind w:left="0" w:leftChars="0" w:firstLine="0" w:firstLineChars="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_Toc1309264124_WPSOffice_Level1 </w:instrText>
          </w:r>
          <w:r>
            <w:rPr>
              <w:rFonts w:hint="eastAsia" w:ascii="仿宋_GB2312" w:hAnsi="仿宋" w:eastAsia="仿宋_GB2312" w:cs="Times New Roman"/>
              <w:kern w:val="2"/>
              <w:sz w:val="32"/>
              <w:szCs w:val="32"/>
              <w:lang w:val="en-US" w:eastAsia="zh-CN" w:bidi="ar-SA"/>
            </w:rPr>
            <w:fldChar w:fldCharType="separate"/>
          </w:r>
          <w:sdt>
            <w:sdtPr>
              <w:rPr>
                <w:rFonts w:hint="eastAsia" w:ascii="方正黑体_GBK" w:hAnsi="方正黑体_GBK" w:eastAsia="方正黑体_GBK" w:cs="方正黑体_GBK"/>
                <w:kern w:val="2"/>
                <w:sz w:val="32"/>
                <w:szCs w:val="32"/>
                <w:lang w:val="en-US" w:eastAsia="zh-CN" w:bidi="ar-SA"/>
              </w:rPr>
              <w:id w:val="147458302"/>
              <w:placeholder>
                <w:docPart w:val="{3c88cac4-bad1-4245-a063-854d5c53d7df}"/>
              </w:placeholder>
            </w:sdtPr>
            <w:sdtEndPr>
              <w:rPr>
                <w:rFonts w:hint="eastAsia" w:ascii="仿宋_GB2312" w:hAnsi="仿宋" w:eastAsia="仿宋_GB2312" w:cs="Times New Roman"/>
                <w:kern w:val="2"/>
                <w:sz w:val="32"/>
                <w:szCs w:val="32"/>
                <w:lang w:val="en-US" w:eastAsia="zh-CN" w:bidi="ar-SA"/>
              </w:rPr>
            </w:sdtEndPr>
            <w:sdtContent>
              <w:r>
                <w:rPr>
                  <w:rFonts w:hint="eastAsia" w:ascii="方正黑体_GBK" w:hAnsi="方正黑体_GBK" w:eastAsia="方正黑体_GBK" w:cs="方正黑体_GBK"/>
                  <w:kern w:val="2"/>
                  <w:sz w:val="32"/>
                  <w:szCs w:val="32"/>
                  <w:lang w:val="en-US" w:eastAsia="zh-CN" w:bidi="ar-SA"/>
                </w:rPr>
                <w:t>第三部分 名词解释</w:t>
              </w:r>
            </w:sdtContent>
          </w:sdt>
          <w:r>
            <w:rPr>
              <w:rFonts w:hint="eastAsia" w:ascii="仿宋_GB2312" w:hAnsi="仿宋" w:eastAsia="仿宋_GB2312" w:cs="Times New Roman"/>
              <w:kern w:val="2"/>
              <w:sz w:val="32"/>
              <w:szCs w:val="32"/>
              <w:lang w:val="en-US" w:eastAsia="zh-CN" w:bidi="ar-SA"/>
            </w:rPr>
            <w:tab/>
          </w:r>
          <w:bookmarkStart w:id="27" w:name="_Toc1309264124_WPSOffice_Level1Page"/>
          <w:r>
            <w:rPr>
              <w:rFonts w:hint="eastAsia" w:ascii="仿宋_GB2312" w:hAnsi="仿宋" w:eastAsia="仿宋_GB2312" w:cs="Times New Roman"/>
              <w:kern w:val="2"/>
              <w:sz w:val="32"/>
              <w:szCs w:val="32"/>
              <w:lang w:val="en-US" w:eastAsia="zh-CN" w:bidi="ar-SA"/>
            </w:rPr>
            <w:t>15</w:t>
          </w:r>
          <w:bookmarkEnd w:id="27"/>
          <w:r>
            <w:rPr>
              <w:rFonts w:hint="eastAsia" w:ascii="仿宋_GB2312" w:hAnsi="仿宋" w:eastAsia="仿宋_GB2312" w:cs="Times New Roman"/>
              <w:kern w:val="2"/>
              <w:sz w:val="32"/>
              <w:szCs w:val="32"/>
              <w:lang w:val="en-US" w:eastAsia="zh-CN" w:bidi="ar-SA"/>
            </w:rPr>
            <w:fldChar w:fldCharType="end"/>
          </w:r>
        </w:p>
        <w:p w14:paraId="7FCE6C1D">
          <w:pPr>
            <w:pStyle w:val="34"/>
            <w:tabs>
              <w:tab w:val="right" w:leader="dot" w:pos="8306"/>
            </w:tabs>
            <w:ind w:left="0" w:leftChars="0" w:firstLine="0" w:firstLineChars="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_Toc1422134683_WPSOffice_Level1 </w:instrText>
          </w:r>
          <w:r>
            <w:rPr>
              <w:rFonts w:hint="eastAsia" w:ascii="仿宋_GB2312" w:hAnsi="仿宋" w:eastAsia="仿宋_GB2312" w:cs="Times New Roman"/>
              <w:kern w:val="2"/>
              <w:sz w:val="32"/>
              <w:szCs w:val="32"/>
              <w:lang w:val="en-US" w:eastAsia="zh-CN" w:bidi="ar-SA"/>
            </w:rPr>
            <w:fldChar w:fldCharType="separate"/>
          </w:r>
          <w:sdt>
            <w:sdtPr>
              <w:rPr>
                <w:rFonts w:hint="eastAsia" w:ascii="方正黑体_GBK" w:hAnsi="方正黑体_GBK" w:eastAsia="方正黑体_GBK" w:cs="方正黑体_GBK"/>
                <w:kern w:val="2"/>
                <w:sz w:val="32"/>
                <w:szCs w:val="32"/>
                <w:lang w:val="en-US" w:eastAsia="zh-CN" w:bidi="ar-SA"/>
              </w:rPr>
              <w:id w:val="147474119"/>
              <w:placeholder>
                <w:docPart w:val="{e354ba12-bab0-4063-a5cd-ed05bc09482e}"/>
              </w:placeholder>
            </w:sdtPr>
            <w:sdtEndPr>
              <w:rPr>
                <w:rFonts w:hint="eastAsia" w:ascii="仿宋_GB2312" w:hAnsi="仿宋" w:eastAsia="仿宋_GB2312" w:cs="Times New Roman"/>
                <w:kern w:val="2"/>
                <w:sz w:val="32"/>
                <w:szCs w:val="32"/>
                <w:lang w:val="en-US" w:eastAsia="zh-CN" w:bidi="ar-SA"/>
              </w:rPr>
            </w:sdtEndPr>
            <w:sdtContent>
              <w:r>
                <w:rPr>
                  <w:rFonts w:hint="eastAsia" w:ascii="方正黑体_GBK" w:hAnsi="方正黑体_GBK" w:eastAsia="方正黑体_GBK" w:cs="方正黑体_GBK"/>
                  <w:kern w:val="2"/>
                  <w:sz w:val="32"/>
                  <w:szCs w:val="32"/>
                  <w:lang w:val="en-US" w:eastAsia="zh-CN" w:bidi="ar-SA"/>
                </w:rPr>
                <w:t>第四部分 附件</w:t>
              </w:r>
            </w:sdtContent>
          </w:sdt>
          <w:r>
            <w:rPr>
              <w:rFonts w:hint="eastAsia" w:ascii="仿宋_GB2312" w:hAnsi="仿宋" w:eastAsia="仿宋_GB2312" w:cs="Times New Roman"/>
              <w:kern w:val="2"/>
              <w:sz w:val="32"/>
              <w:szCs w:val="32"/>
              <w:lang w:val="en-US" w:eastAsia="zh-CN" w:bidi="ar-SA"/>
            </w:rPr>
            <w:tab/>
          </w:r>
          <w:bookmarkStart w:id="28" w:name="_Toc1422134683_WPSOffice_Level1Page"/>
          <w:r>
            <w:rPr>
              <w:rFonts w:hint="eastAsia" w:ascii="仿宋_GB2312" w:hAnsi="仿宋" w:eastAsia="仿宋_GB2312" w:cs="Times New Roman"/>
              <w:kern w:val="2"/>
              <w:sz w:val="32"/>
              <w:szCs w:val="32"/>
              <w:lang w:val="en-US" w:eastAsia="zh-CN" w:bidi="ar-SA"/>
            </w:rPr>
            <w:t>18</w:t>
          </w:r>
          <w:bookmarkEnd w:id="28"/>
          <w:r>
            <w:rPr>
              <w:rFonts w:hint="eastAsia" w:ascii="仿宋_GB2312" w:hAnsi="仿宋" w:eastAsia="仿宋_GB2312" w:cs="Times New Roman"/>
              <w:kern w:val="2"/>
              <w:sz w:val="32"/>
              <w:szCs w:val="32"/>
              <w:lang w:val="en-US" w:eastAsia="zh-CN" w:bidi="ar-SA"/>
            </w:rPr>
            <w:fldChar w:fldCharType="end"/>
          </w:r>
        </w:p>
        <w:p w14:paraId="18E01E03">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_Toc1784503446_WPSOffice_Level2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9538"/>
              <w:placeholder>
                <w:docPart w:val="{09484723-265d-4f7c-92dd-7b853880d8d6}"/>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遂宁市减灾中心</w:t>
              </w:r>
              <w:sdt>
                <w:sdtPr>
                  <w:rPr>
                    <w:rFonts w:hint="eastAsia" w:ascii="仿宋_GB2312" w:hAnsi="仿宋" w:eastAsia="仿宋_GB2312" w:cs="Times New Roman"/>
                    <w:kern w:val="2"/>
                    <w:sz w:val="32"/>
                    <w:szCs w:val="32"/>
                    <w:lang w:val="en-US" w:eastAsia="zh-CN" w:bidi="ar-SA"/>
                  </w:rPr>
                  <w:id w:val="147472945"/>
                  <w:placeholder>
                    <w:docPart w:val="{089d8630-6617-42b8-a49b-6a5ed3a3150b}"/>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2021年整体支出绩效报告</w:t>
                  </w:r>
                </w:sdtContent>
              </w:sdt>
            </w:sdtContent>
          </w:sdt>
          <w:r>
            <w:rPr>
              <w:rFonts w:hint="eastAsia" w:ascii="仿宋_GB2312" w:hAnsi="仿宋" w:eastAsia="仿宋_GB2312" w:cs="Times New Roman"/>
              <w:kern w:val="2"/>
              <w:sz w:val="32"/>
              <w:szCs w:val="32"/>
              <w:lang w:val="en-US" w:eastAsia="zh-CN" w:bidi="ar-SA"/>
            </w:rPr>
            <w:tab/>
          </w:r>
          <w:bookmarkStart w:id="29" w:name="_Toc1784503446_WPSOffice_Level2Page"/>
          <w:r>
            <w:rPr>
              <w:rFonts w:hint="eastAsia" w:ascii="仿宋_GB2312" w:hAnsi="仿宋" w:eastAsia="仿宋_GB2312" w:cs="Times New Roman"/>
              <w:kern w:val="2"/>
              <w:sz w:val="32"/>
              <w:szCs w:val="32"/>
              <w:lang w:val="en-US" w:eastAsia="zh-CN" w:bidi="ar-SA"/>
            </w:rPr>
            <w:t>18</w:t>
          </w:r>
          <w:bookmarkEnd w:id="29"/>
          <w:r>
            <w:rPr>
              <w:rFonts w:hint="eastAsia" w:ascii="仿宋_GB2312" w:hAnsi="仿宋" w:eastAsia="仿宋_GB2312" w:cs="Times New Roman"/>
              <w:kern w:val="2"/>
              <w:sz w:val="32"/>
              <w:szCs w:val="32"/>
              <w:lang w:val="en-US" w:eastAsia="zh-CN" w:bidi="ar-SA"/>
            </w:rPr>
            <w:fldChar w:fldCharType="end"/>
          </w:r>
        </w:p>
        <w:p w14:paraId="22C6CF73">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_Toc99008491_WPSOffice_Level2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67207"/>
              <w:placeholder>
                <w:docPart w:val="{066ad3a6-eb6f-4d58-84a4-ba9f84f1b0ed}"/>
              </w:placeholder>
            </w:sdtPr>
            <w:sdtEndPr>
              <w:rPr>
                <w:rFonts w:hint="eastAsia" w:ascii="仿宋_GB2312" w:hAnsi="仿宋" w:eastAsia="仿宋_GB2312" w:cs="Times New Roman"/>
                <w:kern w:val="2"/>
                <w:sz w:val="32"/>
                <w:szCs w:val="32"/>
                <w:lang w:val="en-US" w:eastAsia="zh-CN" w:bidi="ar-SA"/>
              </w:rPr>
            </w:sdtEndPr>
            <w:sdtContent>
              <w:r>
                <w:rPr>
                  <w:rFonts w:hint="default" w:ascii="仿宋_GB2312" w:hAnsi="仿宋" w:eastAsia="仿宋_GB2312" w:cs="Times New Roman"/>
                  <w:kern w:val="2"/>
                  <w:sz w:val="32"/>
                  <w:szCs w:val="32"/>
                  <w:lang w:val="en-US" w:eastAsia="zh-CN" w:bidi="ar-SA"/>
                </w:rPr>
                <w:t>一、部门（单位）概况</w:t>
              </w:r>
            </w:sdtContent>
          </w:sdt>
          <w:r>
            <w:rPr>
              <w:rFonts w:hint="eastAsia" w:ascii="仿宋_GB2312" w:hAnsi="仿宋" w:eastAsia="仿宋_GB2312" w:cs="Times New Roman"/>
              <w:kern w:val="2"/>
              <w:sz w:val="32"/>
              <w:szCs w:val="32"/>
              <w:lang w:val="en-US" w:eastAsia="zh-CN" w:bidi="ar-SA"/>
            </w:rPr>
            <w:tab/>
          </w:r>
          <w:bookmarkStart w:id="30" w:name="_Toc99008491_WPSOffice_Level2Page"/>
          <w:r>
            <w:rPr>
              <w:rFonts w:hint="eastAsia" w:ascii="仿宋_GB2312" w:hAnsi="仿宋" w:eastAsia="仿宋_GB2312" w:cs="Times New Roman"/>
              <w:kern w:val="2"/>
              <w:sz w:val="32"/>
              <w:szCs w:val="32"/>
              <w:lang w:val="en-US" w:eastAsia="zh-CN" w:bidi="ar-SA"/>
            </w:rPr>
            <w:t>18</w:t>
          </w:r>
          <w:bookmarkEnd w:id="30"/>
          <w:r>
            <w:rPr>
              <w:rFonts w:hint="eastAsia" w:ascii="仿宋_GB2312" w:hAnsi="仿宋" w:eastAsia="仿宋_GB2312" w:cs="Times New Roman"/>
              <w:kern w:val="2"/>
              <w:sz w:val="32"/>
              <w:szCs w:val="32"/>
              <w:lang w:val="en-US" w:eastAsia="zh-CN" w:bidi="ar-SA"/>
            </w:rPr>
            <w:fldChar w:fldCharType="end"/>
          </w:r>
        </w:p>
        <w:p w14:paraId="553CE0A6">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_Toc962304237_WPSOffice_Level2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81038"/>
              <w:placeholder>
                <w:docPart w:val="{ca75d68d-a7b2-416f-b028-938649fd947b}"/>
              </w:placeholder>
            </w:sdtPr>
            <w:sdtEndPr>
              <w:rPr>
                <w:rFonts w:hint="eastAsia" w:ascii="仿宋_GB2312" w:hAnsi="仿宋" w:eastAsia="仿宋_GB2312" w:cs="Times New Roman"/>
                <w:kern w:val="2"/>
                <w:sz w:val="32"/>
                <w:szCs w:val="32"/>
                <w:lang w:val="en-US" w:eastAsia="zh-CN" w:bidi="ar-SA"/>
              </w:rPr>
            </w:sdtEndPr>
            <w:sdtContent>
              <w:r>
                <w:rPr>
                  <w:rFonts w:hint="default" w:ascii="仿宋_GB2312" w:hAnsi="仿宋" w:eastAsia="仿宋_GB2312" w:cs="Times New Roman"/>
                  <w:kern w:val="2"/>
                  <w:sz w:val="32"/>
                  <w:szCs w:val="32"/>
                  <w:lang w:val="en-US" w:eastAsia="zh-CN" w:bidi="ar-SA"/>
                </w:rPr>
                <w:t>二、单位财政资金收支情况</w:t>
              </w:r>
            </w:sdtContent>
          </w:sdt>
          <w:r>
            <w:rPr>
              <w:rFonts w:hint="eastAsia" w:ascii="仿宋_GB2312" w:hAnsi="仿宋" w:eastAsia="仿宋_GB2312" w:cs="Times New Roman"/>
              <w:kern w:val="2"/>
              <w:sz w:val="32"/>
              <w:szCs w:val="32"/>
              <w:lang w:val="en-US" w:eastAsia="zh-CN" w:bidi="ar-SA"/>
            </w:rPr>
            <w:tab/>
          </w:r>
          <w:bookmarkStart w:id="31" w:name="_Toc962304237_WPSOffice_Level2Page"/>
          <w:r>
            <w:rPr>
              <w:rFonts w:hint="eastAsia" w:ascii="仿宋_GB2312" w:hAnsi="仿宋" w:eastAsia="仿宋_GB2312" w:cs="Times New Roman"/>
              <w:kern w:val="2"/>
              <w:sz w:val="32"/>
              <w:szCs w:val="32"/>
              <w:lang w:val="en-US" w:eastAsia="zh-CN" w:bidi="ar-SA"/>
            </w:rPr>
            <w:t>18</w:t>
          </w:r>
          <w:bookmarkEnd w:id="31"/>
          <w:r>
            <w:rPr>
              <w:rFonts w:hint="eastAsia" w:ascii="仿宋_GB2312" w:hAnsi="仿宋" w:eastAsia="仿宋_GB2312" w:cs="Times New Roman"/>
              <w:kern w:val="2"/>
              <w:sz w:val="32"/>
              <w:szCs w:val="32"/>
              <w:lang w:val="en-US" w:eastAsia="zh-CN" w:bidi="ar-SA"/>
            </w:rPr>
            <w:fldChar w:fldCharType="end"/>
          </w:r>
        </w:p>
        <w:p w14:paraId="2EC12EA2">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_Toc1152854706_WPSOffice_Level2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62329"/>
              <w:placeholder>
                <w:docPart w:val="{4f1fb932-804a-4648-b025-0197dc90ce8b}"/>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 xml:space="preserve">三、 </w:t>
              </w:r>
              <w:r>
                <w:rPr>
                  <w:rFonts w:hint="default" w:ascii="仿宋_GB2312" w:hAnsi="仿宋" w:eastAsia="仿宋_GB2312" w:cs="Times New Roman"/>
                  <w:kern w:val="2"/>
                  <w:sz w:val="32"/>
                  <w:szCs w:val="32"/>
                  <w:lang w:val="en-US" w:eastAsia="zh-CN" w:bidi="ar-SA"/>
                </w:rPr>
                <w:t>单位整体预算绩效管理情况</w:t>
              </w:r>
            </w:sdtContent>
          </w:sdt>
          <w:r>
            <w:rPr>
              <w:rFonts w:hint="eastAsia" w:ascii="仿宋_GB2312" w:hAnsi="仿宋" w:eastAsia="仿宋_GB2312" w:cs="Times New Roman"/>
              <w:kern w:val="2"/>
              <w:sz w:val="32"/>
              <w:szCs w:val="32"/>
              <w:lang w:val="en-US" w:eastAsia="zh-CN" w:bidi="ar-SA"/>
            </w:rPr>
            <w:tab/>
          </w:r>
          <w:bookmarkStart w:id="32" w:name="_Toc1152854706_WPSOffice_Level2Page"/>
          <w:r>
            <w:rPr>
              <w:rFonts w:hint="eastAsia" w:ascii="仿宋_GB2312" w:hAnsi="仿宋" w:eastAsia="仿宋_GB2312" w:cs="Times New Roman"/>
              <w:kern w:val="2"/>
              <w:sz w:val="32"/>
              <w:szCs w:val="32"/>
              <w:lang w:val="en-US" w:eastAsia="zh-CN" w:bidi="ar-SA"/>
            </w:rPr>
            <w:t>19</w:t>
          </w:r>
          <w:bookmarkEnd w:id="32"/>
          <w:r>
            <w:rPr>
              <w:rFonts w:hint="eastAsia" w:ascii="仿宋_GB2312" w:hAnsi="仿宋" w:eastAsia="仿宋_GB2312" w:cs="Times New Roman"/>
              <w:kern w:val="2"/>
              <w:sz w:val="32"/>
              <w:szCs w:val="32"/>
              <w:lang w:val="en-US" w:eastAsia="zh-CN" w:bidi="ar-SA"/>
            </w:rPr>
            <w:fldChar w:fldCharType="end"/>
          </w:r>
        </w:p>
        <w:p w14:paraId="79193236">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_Toc948489214_WPSOffice_Level2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5525"/>
              <w:placeholder>
                <w:docPart w:val="{be8e725b-fb22-4faa-b33a-103bd6894e17}"/>
              </w:placeholder>
            </w:sdtPr>
            <w:sdtEndPr>
              <w:rPr>
                <w:rFonts w:hint="eastAsia" w:ascii="仿宋_GB2312" w:hAnsi="仿宋" w:eastAsia="仿宋_GB2312" w:cs="Times New Roman"/>
                <w:kern w:val="2"/>
                <w:sz w:val="32"/>
                <w:szCs w:val="32"/>
                <w:lang w:val="en-US" w:eastAsia="zh-CN" w:bidi="ar-SA"/>
              </w:rPr>
            </w:sdtEndPr>
            <w:sdtContent>
              <w:r>
                <w:rPr>
                  <w:rFonts w:hint="default" w:ascii="仿宋_GB2312" w:hAnsi="仿宋" w:eastAsia="仿宋_GB2312" w:cs="Times New Roman"/>
                  <w:kern w:val="2"/>
                  <w:sz w:val="32"/>
                  <w:szCs w:val="32"/>
                  <w:lang w:val="en-US" w:eastAsia="zh-CN" w:bidi="ar-SA"/>
                </w:rPr>
                <w:t>四、评价结论及建议</w:t>
              </w:r>
            </w:sdtContent>
          </w:sdt>
          <w:r>
            <w:rPr>
              <w:rFonts w:hint="eastAsia" w:ascii="仿宋_GB2312" w:hAnsi="仿宋" w:eastAsia="仿宋_GB2312" w:cs="Times New Roman"/>
              <w:kern w:val="2"/>
              <w:sz w:val="32"/>
              <w:szCs w:val="32"/>
              <w:lang w:val="en-US" w:eastAsia="zh-CN" w:bidi="ar-SA"/>
            </w:rPr>
            <w:tab/>
          </w:r>
          <w:bookmarkStart w:id="33" w:name="_Toc948489214_WPSOffice_Level2Page"/>
          <w:r>
            <w:rPr>
              <w:rFonts w:hint="eastAsia" w:ascii="仿宋_GB2312" w:hAnsi="仿宋" w:eastAsia="仿宋_GB2312" w:cs="Times New Roman"/>
              <w:kern w:val="2"/>
              <w:sz w:val="32"/>
              <w:szCs w:val="32"/>
              <w:lang w:val="en-US" w:eastAsia="zh-CN" w:bidi="ar-SA"/>
            </w:rPr>
            <w:t>22</w:t>
          </w:r>
          <w:bookmarkEnd w:id="33"/>
          <w:r>
            <w:rPr>
              <w:rFonts w:hint="eastAsia" w:ascii="仿宋_GB2312" w:hAnsi="仿宋" w:eastAsia="仿宋_GB2312" w:cs="Times New Roman"/>
              <w:kern w:val="2"/>
              <w:sz w:val="32"/>
              <w:szCs w:val="32"/>
              <w:lang w:val="en-US" w:eastAsia="zh-CN" w:bidi="ar-SA"/>
            </w:rPr>
            <w:fldChar w:fldCharType="end"/>
          </w:r>
        </w:p>
        <w:p w14:paraId="463F5B20">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_Toc529325928_WPSOffice_Level2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2072"/>
              <w:placeholder>
                <w:docPart w:val="{4601726d-cf26-47e7-981d-5c5537cb57f5}"/>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部门预算项目支出绩效自评报告范本</w:t>
              </w:r>
            </w:sdtContent>
          </w:sdt>
          <w:r>
            <w:rPr>
              <w:rFonts w:hint="eastAsia" w:ascii="仿宋_GB2312" w:hAnsi="仿宋" w:eastAsia="仿宋_GB2312" w:cs="Times New Roman"/>
              <w:kern w:val="2"/>
              <w:sz w:val="32"/>
              <w:szCs w:val="32"/>
              <w:lang w:val="en-US" w:eastAsia="zh-CN" w:bidi="ar-SA"/>
            </w:rPr>
            <w:tab/>
          </w:r>
          <w:bookmarkStart w:id="34" w:name="_Toc529325928_WPSOffice_Level2Page"/>
          <w:r>
            <w:rPr>
              <w:rFonts w:hint="eastAsia" w:ascii="仿宋_GB2312" w:hAnsi="仿宋" w:eastAsia="仿宋_GB2312" w:cs="Times New Roman"/>
              <w:kern w:val="2"/>
              <w:sz w:val="32"/>
              <w:szCs w:val="32"/>
              <w:lang w:val="en-US" w:eastAsia="zh-CN" w:bidi="ar-SA"/>
            </w:rPr>
            <w:t>24</w:t>
          </w:r>
          <w:bookmarkEnd w:id="34"/>
          <w:r>
            <w:rPr>
              <w:rFonts w:hint="eastAsia" w:ascii="仿宋_GB2312" w:hAnsi="仿宋" w:eastAsia="仿宋_GB2312" w:cs="Times New Roman"/>
              <w:kern w:val="2"/>
              <w:sz w:val="32"/>
              <w:szCs w:val="32"/>
              <w:lang w:val="en-US" w:eastAsia="zh-CN" w:bidi="ar-SA"/>
            </w:rPr>
            <w:fldChar w:fldCharType="end"/>
          </w:r>
        </w:p>
        <w:p w14:paraId="2B97E430">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_Toc207063138_WPSOffice_Level2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1776"/>
              <w:placeholder>
                <w:docPart w:val="{c155e112-0bb3-408d-8096-35e96aeae9ef}"/>
              </w:placeholder>
            </w:sdtPr>
            <w:sdtEndPr>
              <w:rPr>
                <w:rFonts w:hint="eastAsia" w:ascii="仿宋_GB2312" w:hAnsi="仿宋" w:eastAsia="仿宋_GB2312" w:cs="Times New Roman"/>
                <w:kern w:val="2"/>
                <w:sz w:val="32"/>
                <w:szCs w:val="32"/>
                <w:lang w:val="en-US" w:eastAsia="zh-CN" w:bidi="ar-SA"/>
              </w:rPr>
            </w:sdtEndPr>
            <w:sdtContent>
              <w:r>
                <w:rPr>
                  <w:rFonts w:hint="default" w:ascii="仿宋_GB2312" w:hAnsi="仿宋" w:eastAsia="仿宋_GB2312" w:cs="Times New Roman"/>
                  <w:kern w:val="2"/>
                  <w:sz w:val="32"/>
                  <w:szCs w:val="32"/>
                  <w:lang w:val="en-US" w:eastAsia="zh-CN" w:bidi="ar-SA"/>
                </w:rPr>
                <w:t>（辅助管理专项项目）</w:t>
              </w:r>
            </w:sdtContent>
          </w:sdt>
          <w:r>
            <w:rPr>
              <w:rFonts w:hint="eastAsia" w:ascii="仿宋_GB2312" w:hAnsi="仿宋" w:eastAsia="仿宋_GB2312" w:cs="Times New Roman"/>
              <w:kern w:val="2"/>
              <w:sz w:val="32"/>
              <w:szCs w:val="32"/>
              <w:lang w:val="en-US" w:eastAsia="zh-CN" w:bidi="ar-SA"/>
            </w:rPr>
            <w:tab/>
          </w:r>
          <w:bookmarkStart w:id="35" w:name="_Toc207063138_WPSOffice_Level2Page"/>
          <w:r>
            <w:rPr>
              <w:rFonts w:hint="eastAsia" w:ascii="仿宋_GB2312" w:hAnsi="仿宋" w:eastAsia="仿宋_GB2312" w:cs="Times New Roman"/>
              <w:kern w:val="2"/>
              <w:sz w:val="32"/>
              <w:szCs w:val="32"/>
              <w:lang w:val="en-US" w:eastAsia="zh-CN" w:bidi="ar-SA"/>
            </w:rPr>
            <w:t>24</w:t>
          </w:r>
          <w:bookmarkEnd w:id="35"/>
          <w:r>
            <w:rPr>
              <w:rFonts w:hint="eastAsia" w:ascii="仿宋_GB2312" w:hAnsi="仿宋" w:eastAsia="仿宋_GB2312" w:cs="Times New Roman"/>
              <w:kern w:val="2"/>
              <w:sz w:val="32"/>
              <w:szCs w:val="32"/>
              <w:lang w:val="en-US" w:eastAsia="zh-CN" w:bidi="ar-SA"/>
            </w:rPr>
            <w:fldChar w:fldCharType="end"/>
          </w:r>
        </w:p>
        <w:p w14:paraId="4E1451A6">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_Toc1502307846_WPSOffice_Level2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57158"/>
              <w:placeholder>
                <w:docPart w:val="{39c09150-d4d2-442e-8083-157717fe292c}"/>
              </w:placeholder>
            </w:sdtPr>
            <w:sdtEndPr>
              <w:rPr>
                <w:rFonts w:hint="eastAsia" w:ascii="仿宋_GB2312" w:hAnsi="仿宋" w:eastAsia="仿宋_GB2312" w:cs="Times New Roman"/>
                <w:kern w:val="2"/>
                <w:sz w:val="32"/>
                <w:szCs w:val="32"/>
                <w:lang w:val="en-US" w:eastAsia="zh-CN" w:bidi="ar-SA"/>
              </w:rPr>
            </w:sdtEndPr>
            <w:sdtContent>
              <w:r>
                <w:rPr>
                  <w:rFonts w:hint="default" w:ascii="仿宋_GB2312" w:hAnsi="仿宋" w:eastAsia="仿宋_GB2312" w:cs="Times New Roman"/>
                  <w:kern w:val="2"/>
                  <w:sz w:val="32"/>
                  <w:szCs w:val="32"/>
                  <w:lang w:val="en-US" w:eastAsia="zh-CN" w:bidi="ar-SA"/>
                </w:rPr>
                <w:t>一、基本情况</w:t>
              </w:r>
            </w:sdtContent>
          </w:sdt>
          <w:r>
            <w:rPr>
              <w:rFonts w:hint="eastAsia" w:ascii="仿宋_GB2312" w:hAnsi="仿宋" w:eastAsia="仿宋_GB2312" w:cs="Times New Roman"/>
              <w:kern w:val="2"/>
              <w:sz w:val="32"/>
              <w:szCs w:val="32"/>
              <w:lang w:val="en-US" w:eastAsia="zh-CN" w:bidi="ar-SA"/>
            </w:rPr>
            <w:tab/>
          </w:r>
          <w:bookmarkStart w:id="36" w:name="_Toc1502307846_WPSOffice_Level2Page"/>
          <w:r>
            <w:rPr>
              <w:rFonts w:hint="eastAsia" w:ascii="仿宋_GB2312" w:hAnsi="仿宋" w:eastAsia="仿宋_GB2312" w:cs="Times New Roman"/>
              <w:kern w:val="2"/>
              <w:sz w:val="32"/>
              <w:szCs w:val="32"/>
              <w:lang w:val="en-US" w:eastAsia="zh-CN" w:bidi="ar-SA"/>
            </w:rPr>
            <w:t>24</w:t>
          </w:r>
          <w:bookmarkEnd w:id="36"/>
          <w:r>
            <w:rPr>
              <w:rFonts w:hint="eastAsia" w:ascii="仿宋_GB2312" w:hAnsi="仿宋" w:eastAsia="仿宋_GB2312" w:cs="Times New Roman"/>
              <w:kern w:val="2"/>
              <w:sz w:val="32"/>
              <w:szCs w:val="32"/>
              <w:lang w:val="en-US" w:eastAsia="zh-CN" w:bidi="ar-SA"/>
            </w:rPr>
            <w:fldChar w:fldCharType="end"/>
          </w:r>
        </w:p>
        <w:p w14:paraId="09DB9D03">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_Toc1068767893_WPSOffice_Level2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6951"/>
              <w:placeholder>
                <w:docPart w:val="{db386cb6-ac10-4c60-ac4e-ddce43bee038}"/>
              </w:placeholder>
            </w:sdtPr>
            <w:sdtEndPr>
              <w:rPr>
                <w:rFonts w:hint="eastAsia" w:ascii="仿宋_GB2312" w:hAnsi="仿宋" w:eastAsia="仿宋_GB2312" w:cs="Times New Roman"/>
                <w:kern w:val="2"/>
                <w:sz w:val="32"/>
                <w:szCs w:val="32"/>
                <w:lang w:val="en-US" w:eastAsia="zh-CN" w:bidi="ar-SA"/>
              </w:rPr>
            </w:sdtEndPr>
            <w:sdtContent>
              <w:r>
                <w:rPr>
                  <w:rFonts w:hint="default" w:ascii="仿宋_GB2312" w:hAnsi="仿宋" w:eastAsia="仿宋_GB2312" w:cs="Times New Roman"/>
                  <w:kern w:val="2"/>
                  <w:sz w:val="32"/>
                  <w:szCs w:val="32"/>
                  <w:lang w:val="en-US" w:eastAsia="zh-CN" w:bidi="ar-SA"/>
                </w:rPr>
                <w:t>二、评价工作开展情况</w:t>
              </w:r>
            </w:sdtContent>
          </w:sdt>
          <w:r>
            <w:rPr>
              <w:rFonts w:hint="eastAsia" w:ascii="仿宋_GB2312" w:hAnsi="仿宋" w:eastAsia="仿宋_GB2312" w:cs="Times New Roman"/>
              <w:kern w:val="2"/>
              <w:sz w:val="32"/>
              <w:szCs w:val="32"/>
              <w:lang w:val="en-US" w:eastAsia="zh-CN" w:bidi="ar-SA"/>
            </w:rPr>
            <w:tab/>
          </w:r>
          <w:bookmarkStart w:id="37" w:name="_Toc1068767893_WPSOffice_Level2Page"/>
          <w:r>
            <w:rPr>
              <w:rFonts w:hint="eastAsia" w:ascii="仿宋_GB2312" w:hAnsi="仿宋" w:eastAsia="仿宋_GB2312" w:cs="Times New Roman"/>
              <w:kern w:val="2"/>
              <w:sz w:val="32"/>
              <w:szCs w:val="32"/>
              <w:lang w:val="en-US" w:eastAsia="zh-CN" w:bidi="ar-SA"/>
            </w:rPr>
            <w:t>24</w:t>
          </w:r>
          <w:bookmarkEnd w:id="37"/>
          <w:r>
            <w:rPr>
              <w:rFonts w:hint="eastAsia" w:ascii="仿宋_GB2312" w:hAnsi="仿宋" w:eastAsia="仿宋_GB2312" w:cs="Times New Roman"/>
              <w:kern w:val="2"/>
              <w:sz w:val="32"/>
              <w:szCs w:val="32"/>
              <w:lang w:val="en-US" w:eastAsia="zh-CN" w:bidi="ar-SA"/>
            </w:rPr>
            <w:fldChar w:fldCharType="end"/>
          </w:r>
        </w:p>
        <w:p w14:paraId="3977BB32">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_Toc96269652_WPSOffice_Level2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55720"/>
              <w:placeholder>
                <w:docPart w:val="{f8871493-167e-44b3-917b-cc1874d03d46}"/>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 xml:space="preserve">三、 </w:t>
              </w:r>
              <w:r>
                <w:rPr>
                  <w:rFonts w:hint="default" w:ascii="仿宋_GB2312" w:hAnsi="仿宋" w:eastAsia="仿宋_GB2312" w:cs="Times New Roman"/>
                  <w:kern w:val="2"/>
                  <w:sz w:val="32"/>
                  <w:szCs w:val="32"/>
                  <w:lang w:val="en-US" w:eastAsia="zh-CN" w:bidi="ar-SA"/>
                </w:rPr>
                <w:t>综合评价结论（附评分表）</w:t>
              </w:r>
            </w:sdtContent>
          </w:sdt>
          <w:r>
            <w:rPr>
              <w:rFonts w:hint="eastAsia" w:ascii="仿宋_GB2312" w:hAnsi="仿宋" w:eastAsia="仿宋_GB2312" w:cs="Times New Roman"/>
              <w:kern w:val="2"/>
              <w:sz w:val="32"/>
              <w:szCs w:val="32"/>
              <w:lang w:val="en-US" w:eastAsia="zh-CN" w:bidi="ar-SA"/>
            </w:rPr>
            <w:tab/>
          </w:r>
          <w:bookmarkStart w:id="38" w:name="_Toc96269652_WPSOffice_Level2Page"/>
          <w:r>
            <w:rPr>
              <w:rFonts w:hint="eastAsia" w:ascii="仿宋_GB2312" w:hAnsi="仿宋" w:eastAsia="仿宋_GB2312" w:cs="Times New Roman"/>
              <w:kern w:val="2"/>
              <w:sz w:val="32"/>
              <w:szCs w:val="32"/>
              <w:lang w:val="en-US" w:eastAsia="zh-CN" w:bidi="ar-SA"/>
            </w:rPr>
            <w:t>25</w:t>
          </w:r>
          <w:bookmarkEnd w:id="38"/>
          <w:r>
            <w:rPr>
              <w:rFonts w:hint="eastAsia" w:ascii="仿宋_GB2312" w:hAnsi="仿宋" w:eastAsia="仿宋_GB2312" w:cs="Times New Roman"/>
              <w:kern w:val="2"/>
              <w:sz w:val="32"/>
              <w:szCs w:val="32"/>
              <w:lang w:val="en-US" w:eastAsia="zh-CN" w:bidi="ar-SA"/>
            </w:rPr>
            <w:fldChar w:fldCharType="end"/>
          </w:r>
        </w:p>
        <w:p w14:paraId="5C1E6880">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_Toc1856844271_WPSOffice_Level2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57909"/>
              <w:placeholder>
                <w:docPart w:val="{8c6182da-7705-439f-b86d-ab4838f2b207}"/>
              </w:placeholder>
            </w:sdtPr>
            <w:sdtEndPr>
              <w:rPr>
                <w:rFonts w:hint="eastAsia" w:ascii="仿宋_GB2312" w:hAnsi="仿宋" w:eastAsia="仿宋_GB2312" w:cs="Times New Roman"/>
                <w:kern w:val="2"/>
                <w:sz w:val="32"/>
                <w:szCs w:val="32"/>
                <w:lang w:val="en-US" w:eastAsia="zh-CN" w:bidi="ar-SA"/>
              </w:rPr>
            </w:sdtEndPr>
            <w:sdtContent>
              <w:r>
                <w:rPr>
                  <w:rFonts w:hint="default" w:ascii="仿宋_GB2312" w:hAnsi="仿宋" w:eastAsia="仿宋_GB2312" w:cs="Times New Roman"/>
                  <w:kern w:val="2"/>
                  <w:sz w:val="32"/>
                  <w:szCs w:val="32"/>
                  <w:lang w:val="en-US" w:eastAsia="zh-CN" w:bidi="ar-SA"/>
                </w:rPr>
                <w:t>四、绩效评价分析</w:t>
              </w:r>
            </w:sdtContent>
          </w:sdt>
          <w:r>
            <w:rPr>
              <w:rFonts w:hint="eastAsia" w:ascii="仿宋_GB2312" w:hAnsi="仿宋" w:eastAsia="仿宋_GB2312" w:cs="Times New Roman"/>
              <w:kern w:val="2"/>
              <w:sz w:val="32"/>
              <w:szCs w:val="32"/>
              <w:lang w:val="en-US" w:eastAsia="zh-CN" w:bidi="ar-SA"/>
            </w:rPr>
            <w:tab/>
          </w:r>
          <w:bookmarkStart w:id="39" w:name="_Toc1856844271_WPSOffice_Level2Page"/>
          <w:r>
            <w:rPr>
              <w:rFonts w:hint="eastAsia" w:ascii="仿宋_GB2312" w:hAnsi="仿宋" w:eastAsia="仿宋_GB2312" w:cs="Times New Roman"/>
              <w:kern w:val="2"/>
              <w:sz w:val="32"/>
              <w:szCs w:val="32"/>
              <w:lang w:val="en-US" w:eastAsia="zh-CN" w:bidi="ar-SA"/>
            </w:rPr>
            <w:t>26</w:t>
          </w:r>
          <w:bookmarkEnd w:id="39"/>
          <w:r>
            <w:rPr>
              <w:rFonts w:hint="eastAsia" w:ascii="仿宋_GB2312" w:hAnsi="仿宋" w:eastAsia="仿宋_GB2312" w:cs="Times New Roman"/>
              <w:kern w:val="2"/>
              <w:sz w:val="32"/>
              <w:szCs w:val="32"/>
              <w:lang w:val="en-US" w:eastAsia="zh-CN" w:bidi="ar-SA"/>
            </w:rPr>
            <w:fldChar w:fldCharType="end"/>
          </w:r>
        </w:p>
        <w:p w14:paraId="6D7E7F41">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_Toc1171209201_WPSOffice_Level2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60640"/>
              <w:placeholder>
                <w:docPart w:val="{2cd0d7cf-30b5-4188-9d89-a686ba7570c2}"/>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 xml:space="preserve">五、 </w:t>
              </w:r>
              <w:r>
                <w:rPr>
                  <w:rFonts w:hint="default" w:ascii="仿宋_GB2312" w:hAnsi="仿宋" w:eastAsia="仿宋_GB2312" w:cs="Times New Roman"/>
                  <w:kern w:val="2"/>
                  <w:sz w:val="32"/>
                  <w:szCs w:val="32"/>
                  <w:lang w:val="en-US" w:eastAsia="zh-CN" w:bidi="ar-SA"/>
                </w:rPr>
                <w:t>存在主要问题</w:t>
              </w:r>
            </w:sdtContent>
          </w:sdt>
          <w:r>
            <w:rPr>
              <w:rFonts w:hint="eastAsia" w:ascii="仿宋_GB2312" w:hAnsi="仿宋" w:eastAsia="仿宋_GB2312" w:cs="Times New Roman"/>
              <w:kern w:val="2"/>
              <w:sz w:val="32"/>
              <w:szCs w:val="32"/>
              <w:lang w:val="en-US" w:eastAsia="zh-CN" w:bidi="ar-SA"/>
            </w:rPr>
            <w:tab/>
          </w:r>
          <w:bookmarkStart w:id="40" w:name="_Toc1171209201_WPSOffice_Level2Page"/>
          <w:r>
            <w:rPr>
              <w:rFonts w:hint="eastAsia" w:ascii="仿宋_GB2312" w:hAnsi="仿宋" w:eastAsia="仿宋_GB2312" w:cs="Times New Roman"/>
              <w:kern w:val="2"/>
              <w:sz w:val="32"/>
              <w:szCs w:val="32"/>
              <w:lang w:val="en-US" w:eastAsia="zh-CN" w:bidi="ar-SA"/>
            </w:rPr>
            <w:t>26</w:t>
          </w:r>
          <w:bookmarkEnd w:id="40"/>
          <w:r>
            <w:rPr>
              <w:rFonts w:hint="eastAsia" w:ascii="仿宋_GB2312" w:hAnsi="仿宋" w:eastAsia="仿宋_GB2312" w:cs="Times New Roman"/>
              <w:kern w:val="2"/>
              <w:sz w:val="32"/>
              <w:szCs w:val="32"/>
              <w:lang w:val="en-US" w:eastAsia="zh-CN" w:bidi="ar-SA"/>
            </w:rPr>
            <w:fldChar w:fldCharType="end"/>
          </w:r>
        </w:p>
        <w:p w14:paraId="5A22DD56">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_Toc2115522636_WPSOffice_Level2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5067"/>
              <w:placeholder>
                <w:docPart w:val="{eacbcd12-98dd-4ecd-9a27-a588eed0029f}"/>
              </w:placeholder>
            </w:sdtPr>
            <w:sdtEndPr>
              <w:rPr>
                <w:rFonts w:hint="eastAsia" w:ascii="仿宋_GB2312" w:hAnsi="仿宋" w:eastAsia="仿宋_GB2312" w:cs="Times New Roman"/>
                <w:kern w:val="2"/>
                <w:sz w:val="32"/>
                <w:szCs w:val="32"/>
                <w:lang w:val="en-US" w:eastAsia="zh-CN" w:bidi="ar-SA"/>
              </w:rPr>
            </w:sdtEndPr>
            <w:sdtContent>
              <w:r>
                <w:rPr>
                  <w:rFonts w:hint="default" w:ascii="仿宋_GB2312" w:hAnsi="仿宋" w:eastAsia="仿宋_GB2312" w:cs="Times New Roman"/>
                  <w:kern w:val="2"/>
                  <w:sz w:val="32"/>
                  <w:szCs w:val="32"/>
                  <w:lang w:val="en-US" w:eastAsia="zh-CN" w:bidi="ar-SA"/>
                </w:rPr>
                <w:t>六、相关措施建议</w:t>
              </w:r>
            </w:sdtContent>
          </w:sdt>
          <w:r>
            <w:rPr>
              <w:rFonts w:hint="eastAsia" w:ascii="仿宋_GB2312" w:hAnsi="仿宋" w:eastAsia="仿宋_GB2312" w:cs="Times New Roman"/>
              <w:kern w:val="2"/>
              <w:sz w:val="32"/>
              <w:szCs w:val="32"/>
              <w:lang w:val="en-US" w:eastAsia="zh-CN" w:bidi="ar-SA"/>
            </w:rPr>
            <w:tab/>
          </w:r>
          <w:bookmarkStart w:id="41" w:name="_Toc2115522636_WPSOffice_Level2Page"/>
          <w:r>
            <w:rPr>
              <w:rFonts w:hint="eastAsia" w:ascii="仿宋_GB2312" w:hAnsi="仿宋" w:eastAsia="仿宋_GB2312" w:cs="Times New Roman"/>
              <w:kern w:val="2"/>
              <w:sz w:val="32"/>
              <w:szCs w:val="32"/>
              <w:lang w:val="en-US" w:eastAsia="zh-CN" w:bidi="ar-SA"/>
            </w:rPr>
            <w:t>27</w:t>
          </w:r>
          <w:bookmarkEnd w:id="41"/>
          <w:r>
            <w:rPr>
              <w:rFonts w:hint="eastAsia" w:ascii="仿宋_GB2312" w:hAnsi="仿宋" w:eastAsia="仿宋_GB2312" w:cs="Times New Roman"/>
              <w:kern w:val="2"/>
              <w:sz w:val="32"/>
              <w:szCs w:val="32"/>
              <w:lang w:val="en-US" w:eastAsia="zh-CN" w:bidi="ar-SA"/>
            </w:rPr>
            <w:fldChar w:fldCharType="end"/>
          </w:r>
        </w:p>
        <w:p w14:paraId="63C79A51">
          <w:pPr>
            <w:pStyle w:val="34"/>
            <w:tabs>
              <w:tab w:val="right" w:leader="dot" w:pos="8306"/>
            </w:tabs>
            <w:ind w:left="0" w:leftChars="0" w:firstLine="0" w:firstLineChars="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_Toc1600965330_WPSOffice_Level1 </w:instrText>
          </w:r>
          <w:r>
            <w:rPr>
              <w:rFonts w:hint="eastAsia" w:ascii="仿宋_GB2312" w:hAnsi="仿宋" w:eastAsia="仿宋_GB2312" w:cs="Times New Roman"/>
              <w:kern w:val="2"/>
              <w:sz w:val="32"/>
              <w:szCs w:val="32"/>
              <w:lang w:val="en-US" w:eastAsia="zh-CN" w:bidi="ar-SA"/>
            </w:rPr>
            <w:fldChar w:fldCharType="separate"/>
          </w:r>
          <w:sdt>
            <w:sdtPr>
              <w:rPr>
                <w:rFonts w:hint="eastAsia" w:ascii="方正黑体_GBK" w:hAnsi="方正黑体_GBK" w:eastAsia="方正黑体_GBK" w:cs="方正黑体_GBK"/>
                <w:kern w:val="2"/>
                <w:sz w:val="32"/>
                <w:szCs w:val="32"/>
                <w:lang w:val="en-US" w:eastAsia="zh-CN" w:bidi="ar-SA"/>
              </w:rPr>
              <w:id w:val="147458148"/>
              <w:placeholder>
                <w:docPart w:val="{03bc8d22-06e4-4a94-9871-a186a069249f}"/>
              </w:placeholder>
            </w:sdtPr>
            <w:sdtEndPr>
              <w:rPr>
                <w:rFonts w:hint="eastAsia" w:ascii="仿宋_GB2312" w:hAnsi="仿宋" w:eastAsia="仿宋_GB2312" w:cs="Times New Roman"/>
                <w:kern w:val="2"/>
                <w:sz w:val="32"/>
                <w:szCs w:val="32"/>
                <w:lang w:val="en-US" w:eastAsia="zh-CN" w:bidi="ar-SA"/>
              </w:rPr>
            </w:sdtEndPr>
            <w:sdtContent>
              <w:r>
                <w:rPr>
                  <w:rFonts w:hint="eastAsia" w:ascii="方正黑体_GBK" w:hAnsi="方正黑体_GBK" w:eastAsia="方正黑体_GBK" w:cs="方正黑体_GBK"/>
                  <w:kern w:val="2"/>
                  <w:sz w:val="32"/>
                  <w:szCs w:val="32"/>
                  <w:lang w:val="en-US" w:eastAsia="zh-CN" w:bidi="ar-SA"/>
                </w:rPr>
                <w:t>第五部分 附表</w:t>
              </w:r>
            </w:sdtContent>
          </w:sdt>
          <w:r>
            <w:rPr>
              <w:rFonts w:hint="eastAsia" w:ascii="仿宋_GB2312" w:hAnsi="仿宋" w:eastAsia="仿宋_GB2312" w:cs="Times New Roman"/>
              <w:kern w:val="2"/>
              <w:sz w:val="32"/>
              <w:szCs w:val="32"/>
              <w:lang w:val="en-US" w:eastAsia="zh-CN" w:bidi="ar-SA"/>
            </w:rPr>
            <w:tab/>
          </w:r>
          <w:bookmarkStart w:id="42" w:name="_Toc1600965330_WPSOffice_Level1Page"/>
          <w:r>
            <w:rPr>
              <w:rFonts w:hint="eastAsia" w:ascii="仿宋_GB2312" w:hAnsi="仿宋" w:eastAsia="仿宋_GB2312" w:cs="Times New Roman"/>
              <w:kern w:val="2"/>
              <w:sz w:val="32"/>
              <w:szCs w:val="32"/>
              <w:lang w:val="en-US" w:eastAsia="zh-CN" w:bidi="ar-SA"/>
            </w:rPr>
            <w:t>29</w:t>
          </w:r>
          <w:bookmarkEnd w:id="42"/>
          <w:r>
            <w:rPr>
              <w:rFonts w:hint="eastAsia" w:ascii="仿宋_GB2312" w:hAnsi="仿宋" w:eastAsia="仿宋_GB2312" w:cs="Times New Roman"/>
              <w:kern w:val="2"/>
              <w:sz w:val="32"/>
              <w:szCs w:val="32"/>
              <w:lang w:val="en-US" w:eastAsia="zh-CN" w:bidi="ar-SA"/>
            </w:rPr>
            <w:fldChar w:fldCharType="end"/>
          </w:r>
        </w:p>
        <w:p w14:paraId="3299E493">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_Toc290329721_WPSOffice_Level2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58444"/>
              <w:placeholder>
                <w:docPart w:val="{71c7ca36-2588-4fab-955b-c935107942d7}"/>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一、收入支出决算总表</w:t>
              </w:r>
            </w:sdtContent>
          </w:sdt>
          <w:r>
            <w:rPr>
              <w:rFonts w:hint="eastAsia" w:ascii="仿宋_GB2312" w:hAnsi="仿宋" w:eastAsia="仿宋_GB2312" w:cs="Times New Roman"/>
              <w:kern w:val="2"/>
              <w:sz w:val="32"/>
              <w:szCs w:val="32"/>
              <w:lang w:val="en-US" w:eastAsia="zh-CN" w:bidi="ar-SA"/>
            </w:rPr>
            <w:tab/>
          </w:r>
          <w:bookmarkStart w:id="43" w:name="_Toc290329721_WPSOffice_Level2Page"/>
          <w:r>
            <w:rPr>
              <w:rFonts w:hint="eastAsia" w:ascii="仿宋_GB2312" w:hAnsi="仿宋" w:eastAsia="仿宋_GB2312" w:cs="Times New Roman"/>
              <w:kern w:val="2"/>
              <w:sz w:val="32"/>
              <w:szCs w:val="32"/>
              <w:lang w:val="en-US" w:eastAsia="zh-CN" w:bidi="ar-SA"/>
            </w:rPr>
            <w:t>29</w:t>
          </w:r>
          <w:bookmarkEnd w:id="43"/>
          <w:r>
            <w:rPr>
              <w:rFonts w:hint="eastAsia" w:ascii="仿宋_GB2312" w:hAnsi="仿宋" w:eastAsia="仿宋_GB2312" w:cs="Times New Roman"/>
              <w:kern w:val="2"/>
              <w:sz w:val="32"/>
              <w:szCs w:val="32"/>
              <w:lang w:val="en-US" w:eastAsia="zh-CN" w:bidi="ar-SA"/>
            </w:rPr>
            <w:fldChar w:fldCharType="end"/>
          </w:r>
        </w:p>
        <w:p w14:paraId="41C861C5">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_Toc1531049411_WPSOffice_Level2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3915"/>
              <w:placeholder>
                <w:docPart w:val="{473640ec-b76c-468b-a3ee-479f68143625}"/>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二、收入决算表</w:t>
              </w:r>
            </w:sdtContent>
          </w:sdt>
          <w:r>
            <w:rPr>
              <w:rFonts w:hint="eastAsia" w:ascii="仿宋_GB2312" w:hAnsi="仿宋" w:eastAsia="仿宋_GB2312" w:cs="Times New Roman"/>
              <w:kern w:val="2"/>
              <w:sz w:val="32"/>
              <w:szCs w:val="32"/>
              <w:lang w:val="en-US" w:eastAsia="zh-CN" w:bidi="ar-SA"/>
            </w:rPr>
            <w:tab/>
          </w:r>
          <w:bookmarkStart w:id="44" w:name="_Toc1531049411_WPSOffice_Level2Page"/>
          <w:r>
            <w:rPr>
              <w:rFonts w:hint="eastAsia" w:ascii="仿宋_GB2312" w:hAnsi="仿宋" w:eastAsia="仿宋_GB2312" w:cs="Times New Roman"/>
              <w:kern w:val="2"/>
              <w:sz w:val="32"/>
              <w:szCs w:val="32"/>
              <w:lang w:val="en-US" w:eastAsia="zh-CN" w:bidi="ar-SA"/>
            </w:rPr>
            <w:t>29</w:t>
          </w:r>
          <w:bookmarkEnd w:id="44"/>
          <w:r>
            <w:rPr>
              <w:rFonts w:hint="eastAsia" w:ascii="仿宋_GB2312" w:hAnsi="仿宋" w:eastAsia="仿宋_GB2312" w:cs="Times New Roman"/>
              <w:kern w:val="2"/>
              <w:sz w:val="32"/>
              <w:szCs w:val="32"/>
              <w:lang w:val="en-US" w:eastAsia="zh-CN" w:bidi="ar-SA"/>
            </w:rPr>
            <w:fldChar w:fldCharType="end"/>
          </w:r>
        </w:p>
        <w:p w14:paraId="0B6D17E7">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_Toc188498348_WPSOffice_Level2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2200"/>
              <w:placeholder>
                <w:docPart w:val="{a6efc299-c826-40f7-9bc3-2992e09afc09}"/>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三、支出决算表</w:t>
              </w:r>
            </w:sdtContent>
          </w:sdt>
          <w:r>
            <w:rPr>
              <w:rFonts w:hint="eastAsia" w:ascii="仿宋_GB2312" w:hAnsi="仿宋" w:eastAsia="仿宋_GB2312" w:cs="Times New Roman"/>
              <w:kern w:val="2"/>
              <w:sz w:val="32"/>
              <w:szCs w:val="32"/>
              <w:lang w:val="en-US" w:eastAsia="zh-CN" w:bidi="ar-SA"/>
            </w:rPr>
            <w:tab/>
          </w:r>
          <w:bookmarkStart w:id="45" w:name="_Toc188498348_WPSOffice_Level2Page"/>
          <w:r>
            <w:rPr>
              <w:rFonts w:hint="eastAsia" w:ascii="仿宋_GB2312" w:hAnsi="仿宋" w:eastAsia="仿宋_GB2312" w:cs="Times New Roman"/>
              <w:kern w:val="2"/>
              <w:sz w:val="32"/>
              <w:szCs w:val="32"/>
              <w:lang w:val="en-US" w:eastAsia="zh-CN" w:bidi="ar-SA"/>
            </w:rPr>
            <w:t>29</w:t>
          </w:r>
          <w:bookmarkEnd w:id="45"/>
          <w:r>
            <w:rPr>
              <w:rFonts w:hint="eastAsia" w:ascii="仿宋_GB2312" w:hAnsi="仿宋" w:eastAsia="仿宋_GB2312" w:cs="Times New Roman"/>
              <w:kern w:val="2"/>
              <w:sz w:val="32"/>
              <w:szCs w:val="32"/>
              <w:lang w:val="en-US" w:eastAsia="zh-CN" w:bidi="ar-SA"/>
            </w:rPr>
            <w:fldChar w:fldCharType="end"/>
          </w:r>
        </w:p>
        <w:p w14:paraId="650005FA">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_Toc348600588_WPSOffice_Level2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1525"/>
              <w:placeholder>
                <w:docPart w:val="{a97a1c65-a14f-4b3f-aa93-3010d94a722d}"/>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四、财政拨款收入支出决算总表</w:t>
              </w:r>
            </w:sdtContent>
          </w:sdt>
          <w:r>
            <w:rPr>
              <w:rFonts w:hint="eastAsia" w:ascii="仿宋_GB2312" w:hAnsi="仿宋" w:eastAsia="仿宋_GB2312" w:cs="Times New Roman"/>
              <w:kern w:val="2"/>
              <w:sz w:val="32"/>
              <w:szCs w:val="32"/>
              <w:lang w:val="en-US" w:eastAsia="zh-CN" w:bidi="ar-SA"/>
            </w:rPr>
            <w:tab/>
          </w:r>
          <w:bookmarkStart w:id="46" w:name="_Toc348600588_WPSOffice_Level2Page"/>
          <w:r>
            <w:rPr>
              <w:rFonts w:hint="eastAsia" w:ascii="仿宋_GB2312" w:hAnsi="仿宋" w:eastAsia="仿宋_GB2312" w:cs="Times New Roman"/>
              <w:kern w:val="2"/>
              <w:sz w:val="32"/>
              <w:szCs w:val="32"/>
              <w:lang w:val="en-US" w:eastAsia="zh-CN" w:bidi="ar-SA"/>
            </w:rPr>
            <w:t>29</w:t>
          </w:r>
          <w:bookmarkEnd w:id="46"/>
          <w:r>
            <w:rPr>
              <w:rFonts w:hint="eastAsia" w:ascii="仿宋_GB2312" w:hAnsi="仿宋" w:eastAsia="仿宋_GB2312" w:cs="Times New Roman"/>
              <w:kern w:val="2"/>
              <w:sz w:val="32"/>
              <w:szCs w:val="32"/>
              <w:lang w:val="en-US" w:eastAsia="zh-CN" w:bidi="ar-SA"/>
            </w:rPr>
            <w:fldChar w:fldCharType="end"/>
          </w:r>
        </w:p>
        <w:p w14:paraId="72DD0A24">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_Toc610363313_WPSOffice_Level2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83032"/>
              <w:placeholder>
                <w:docPart w:val="{578f79f9-d408-417f-8e22-117df01b6157}"/>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五、财政拨款支出决算明细表</w:t>
              </w:r>
            </w:sdtContent>
          </w:sdt>
          <w:r>
            <w:rPr>
              <w:rFonts w:hint="eastAsia" w:ascii="仿宋_GB2312" w:hAnsi="仿宋" w:eastAsia="仿宋_GB2312" w:cs="Times New Roman"/>
              <w:kern w:val="2"/>
              <w:sz w:val="32"/>
              <w:szCs w:val="32"/>
              <w:lang w:val="en-US" w:eastAsia="zh-CN" w:bidi="ar-SA"/>
            </w:rPr>
            <w:tab/>
          </w:r>
          <w:bookmarkStart w:id="47" w:name="_Toc610363313_WPSOffice_Level2Page"/>
          <w:r>
            <w:rPr>
              <w:rFonts w:hint="eastAsia" w:ascii="仿宋_GB2312" w:hAnsi="仿宋" w:eastAsia="仿宋_GB2312" w:cs="Times New Roman"/>
              <w:kern w:val="2"/>
              <w:sz w:val="32"/>
              <w:szCs w:val="32"/>
              <w:lang w:val="en-US" w:eastAsia="zh-CN" w:bidi="ar-SA"/>
            </w:rPr>
            <w:t>29</w:t>
          </w:r>
          <w:bookmarkEnd w:id="47"/>
          <w:r>
            <w:rPr>
              <w:rFonts w:hint="eastAsia" w:ascii="仿宋_GB2312" w:hAnsi="仿宋" w:eastAsia="仿宋_GB2312" w:cs="Times New Roman"/>
              <w:kern w:val="2"/>
              <w:sz w:val="32"/>
              <w:szCs w:val="32"/>
              <w:lang w:val="en-US" w:eastAsia="zh-CN" w:bidi="ar-SA"/>
            </w:rPr>
            <w:fldChar w:fldCharType="end"/>
          </w:r>
        </w:p>
        <w:p w14:paraId="3467E2AB">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_Toc916888664_WPSOffice_Level2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60399"/>
              <w:placeholder>
                <w:docPart w:val="{8fb6e3b9-c560-4380-930a-a9d559f82216}"/>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六、一般公共预算财政拨款支出决算表</w:t>
              </w:r>
            </w:sdtContent>
          </w:sdt>
          <w:r>
            <w:rPr>
              <w:rFonts w:hint="eastAsia" w:ascii="仿宋_GB2312" w:hAnsi="仿宋" w:eastAsia="仿宋_GB2312" w:cs="Times New Roman"/>
              <w:kern w:val="2"/>
              <w:sz w:val="32"/>
              <w:szCs w:val="32"/>
              <w:lang w:val="en-US" w:eastAsia="zh-CN" w:bidi="ar-SA"/>
            </w:rPr>
            <w:tab/>
          </w:r>
          <w:bookmarkStart w:id="48" w:name="_Toc916888664_WPSOffice_Level2Page"/>
          <w:r>
            <w:rPr>
              <w:rFonts w:hint="eastAsia" w:ascii="仿宋_GB2312" w:hAnsi="仿宋" w:eastAsia="仿宋_GB2312" w:cs="Times New Roman"/>
              <w:kern w:val="2"/>
              <w:sz w:val="32"/>
              <w:szCs w:val="32"/>
              <w:lang w:val="en-US" w:eastAsia="zh-CN" w:bidi="ar-SA"/>
            </w:rPr>
            <w:t>29</w:t>
          </w:r>
          <w:bookmarkEnd w:id="48"/>
          <w:r>
            <w:rPr>
              <w:rFonts w:hint="eastAsia" w:ascii="仿宋_GB2312" w:hAnsi="仿宋" w:eastAsia="仿宋_GB2312" w:cs="Times New Roman"/>
              <w:kern w:val="2"/>
              <w:sz w:val="32"/>
              <w:szCs w:val="32"/>
              <w:lang w:val="en-US" w:eastAsia="zh-CN" w:bidi="ar-SA"/>
            </w:rPr>
            <w:fldChar w:fldCharType="end"/>
          </w:r>
        </w:p>
        <w:p w14:paraId="03EF1717">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_Toc1657864712_WPSOffice_Level2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53542"/>
              <w:placeholder>
                <w:docPart w:val="{e456fcc2-067d-47ed-bc6e-f59bd8809c01}"/>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七、一般公共预算财政拨款支出决算明细表</w:t>
              </w:r>
            </w:sdtContent>
          </w:sdt>
          <w:r>
            <w:rPr>
              <w:rFonts w:hint="eastAsia" w:ascii="仿宋_GB2312" w:hAnsi="仿宋" w:eastAsia="仿宋_GB2312" w:cs="Times New Roman"/>
              <w:kern w:val="2"/>
              <w:sz w:val="32"/>
              <w:szCs w:val="32"/>
              <w:lang w:val="en-US" w:eastAsia="zh-CN" w:bidi="ar-SA"/>
            </w:rPr>
            <w:tab/>
          </w:r>
          <w:bookmarkStart w:id="49" w:name="_Toc1657864712_WPSOffice_Level2Page"/>
          <w:r>
            <w:rPr>
              <w:rFonts w:hint="eastAsia" w:ascii="仿宋_GB2312" w:hAnsi="仿宋" w:eastAsia="仿宋_GB2312" w:cs="Times New Roman"/>
              <w:kern w:val="2"/>
              <w:sz w:val="32"/>
              <w:szCs w:val="32"/>
              <w:lang w:val="en-US" w:eastAsia="zh-CN" w:bidi="ar-SA"/>
            </w:rPr>
            <w:t>29</w:t>
          </w:r>
          <w:bookmarkEnd w:id="49"/>
          <w:r>
            <w:rPr>
              <w:rFonts w:hint="eastAsia" w:ascii="仿宋_GB2312" w:hAnsi="仿宋" w:eastAsia="仿宋_GB2312" w:cs="Times New Roman"/>
              <w:kern w:val="2"/>
              <w:sz w:val="32"/>
              <w:szCs w:val="32"/>
              <w:lang w:val="en-US" w:eastAsia="zh-CN" w:bidi="ar-SA"/>
            </w:rPr>
            <w:fldChar w:fldCharType="end"/>
          </w:r>
        </w:p>
        <w:p w14:paraId="3FFC6B90">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_Toc2032497996_WPSOffice_Level2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1582"/>
              <w:placeholder>
                <w:docPart w:val="{23dab1b6-c33a-49df-ad05-8a6fbd5a8591}"/>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八、一般公共预算财政拨款基本支出决算表</w:t>
              </w:r>
            </w:sdtContent>
          </w:sdt>
          <w:r>
            <w:rPr>
              <w:rFonts w:hint="eastAsia" w:ascii="仿宋_GB2312" w:hAnsi="仿宋" w:eastAsia="仿宋_GB2312" w:cs="Times New Roman"/>
              <w:kern w:val="2"/>
              <w:sz w:val="32"/>
              <w:szCs w:val="32"/>
              <w:lang w:val="en-US" w:eastAsia="zh-CN" w:bidi="ar-SA"/>
            </w:rPr>
            <w:tab/>
          </w:r>
          <w:bookmarkStart w:id="50" w:name="_Toc2032497996_WPSOffice_Level2Page"/>
          <w:r>
            <w:rPr>
              <w:rFonts w:hint="eastAsia" w:ascii="仿宋_GB2312" w:hAnsi="仿宋" w:eastAsia="仿宋_GB2312" w:cs="Times New Roman"/>
              <w:kern w:val="2"/>
              <w:sz w:val="32"/>
              <w:szCs w:val="32"/>
              <w:lang w:val="en-US" w:eastAsia="zh-CN" w:bidi="ar-SA"/>
            </w:rPr>
            <w:t>29</w:t>
          </w:r>
          <w:bookmarkEnd w:id="50"/>
          <w:r>
            <w:rPr>
              <w:rFonts w:hint="eastAsia" w:ascii="仿宋_GB2312" w:hAnsi="仿宋" w:eastAsia="仿宋_GB2312" w:cs="Times New Roman"/>
              <w:kern w:val="2"/>
              <w:sz w:val="32"/>
              <w:szCs w:val="32"/>
              <w:lang w:val="en-US" w:eastAsia="zh-CN" w:bidi="ar-SA"/>
            </w:rPr>
            <w:fldChar w:fldCharType="end"/>
          </w:r>
        </w:p>
        <w:p w14:paraId="060503F3">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_Toc370370346_WPSOffice_Level2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66476"/>
              <w:placeholder>
                <w:docPart w:val="{b96ce2b0-2dcd-4762-9b06-2c5c0a1dbdb2}"/>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九、一般公共预算财政拨款项目支出决算表</w:t>
              </w:r>
            </w:sdtContent>
          </w:sdt>
          <w:r>
            <w:rPr>
              <w:rFonts w:hint="eastAsia" w:ascii="仿宋_GB2312" w:hAnsi="仿宋" w:eastAsia="仿宋_GB2312" w:cs="Times New Roman"/>
              <w:kern w:val="2"/>
              <w:sz w:val="32"/>
              <w:szCs w:val="32"/>
              <w:lang w:val="en-US" w:eastAsia="zh-CN" w:bidi="ar-SA"/>
            </w:rPr>
            <w:tab/>
          </w:r>
          <w:bookmarkStart w:id="51" w:name="_Toc370370346_WPSOffice_Level2Page"/>
          <w:r>
            <w:rPr>
              <w:rFonts w:hint="eastAsia" w:ascii="仿宋_GB2312" w:hAnsi="仿宋" w:eastAsia="仿宋_GB2312" w:cs="Times New Roman"/>
              <w:kern w:val="2"/>
              <w:sz w:val="32"/>
              <w:szCs w:val="32"/>
              <w:lang w:val="en-US" w:eastAsia="zh-CN" w:bidi="ar-SA"/>
            </w:rPr>
            <w:t>29</w:t>
          </w:r>
          <w:bookmarkEnd w:id="51"/>
          <w:r>
            <w:rPr>
              <w:rFonts w:hint="eastAsia" w:ascii="仿宋_GB2312" w:hAnsi="仿宋" w:eastAsia="仿宋_GB2312" w:cs="Times New Roman"/>
              <w:kern w:val="2"/>
              <w:sz w:val="32"/>
              <w:szCs w:val="32"/>
              <w:lang w:val="en-US" w:eastAsia="zh-CN" w:bidi="ar-SA"/>
            </w:rPr>
            <w:fldChar w:fldCharType="end"/>
          </w:r>
        </w:p>
        <w:p w14:paraId="0CF552AD">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_Toc301577017_WPSOffice_Level2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56243"/>
              <w:placeholder>
                <w:docPart w:val="{c4821fbb-cdec-48aa-9f67-13f123af6ac3}"/>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十、一般公共预算财政拨款“三公”经费支出决算表</w:t>
              </w:r>
            </w:sdtContent>
          </w:sdt>
          <w:r>
            <w:rPr>
              <w:rFonts w:hint="eastAsia" w:ascii="仿宋_GB2312" w:hAnsi="仿宋" w:eastAsia="仿宋_GB2312" w:cs="Times New Roman"/>
              <w:kern w:val="2"/>
              <w:sz w:val="32"/>
              <w:szCs w:val="32"/>
              <w:lang w:val="en-US" w:eastAsia="zh-CN" w:bidi="ar-SA"/>
            </w:rPr>
            <w:tab/>
          </w:r>
          <w:bookmarkStart w:id="52" w:name="_Toc301577017_WPSOffice_Level2Page"/>
          <w:r>
            <w:rPr>
              <w:rFonts w:hint="eastAsia" w:ascii="仿宋_GB2312" w:hAnsi="仿宋" w:eastAsia="仿宋_GB2312" w:cs="Times New Roman"/>
              <w:kern w:val="2"/>
              <w:sz w:val="32"/>
              <w:szCs w:val="32"/>
              <w:lang w:val="en-US" w:eastAsia="zh-CN" w:bidi="ar-SA"/>
            </w:rPr>
            <w:t>29</w:t>
          </w:r>
          <w:bookmarkEnd w:id="52"/>
          <w:r>
            <w:rPr>
              <w:rFonts w:hint="eastAsia" w:ascii="仿宋_GB2312" w:hAnsi="仿宋" w:eastAsia="仿宋_GB2312" w:cs="Times New Roman"/>
              <w:kern w:val="2"/>
              <w:sz w:val="32"/>
              <w:szCs w:val="32"/>
              <w:lang w:val="en-US" w:eastAsia="zh-CN" w:bidi="ar-SA"/>
            </w:rPr>
            <w:fldChar w:fldCharType="end"/>
          </w:r>
        </w:p>
        <w:p w14:paraId="1E60E6D0">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_Toc103609205_WPSOffice_Level2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77662"/>
              <w:placeholder>
                <w:docPart w:val="{1ee4c6b1-d986-405c-b92b-f1d7f7164595}"/>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十一、政府性基金预算财政拨款收入支出决算表</w:t>
              </w:r>
            </w:sdtContent>
          </w:sdt>
          <w:r>
            <w:rPr>
              <w:rFonts w:hint="eastAsia" w:ascii="仿宋_GB2312" w:hAnsi="仿宋" w:eastAsia="仿宋_GB2312" w:cs="Times New Roman"/>
              <w:kern w:val="2"/>
              <w:sz w:val="32"/>
              <w:szCs w:val="32"/>
              <w:lang w:val="en-US" w:eastAsia="zh-CN" w:bidi="ar-SA"/>
            </w:rPr>
            <w:tab/>
          </w:r>
          <w:bookmarkStart w:id="53" w:name="_Toc103609205_WPSOffice_Level2Page"/>
          <w:r>
            <w:rPr>
              <w:rFonts w:hint="eastAsia" w:ascii="仿宋_GB2312" w:hAnsi="仿宋" w:eastAsia="仿宋_GB2312" w:cs="Times New Roman"/>
              <w:kern w:val="2"/>
              <w:sz w:val="32"/>
              <w:szCs w:val="32"/>
              <w:lang w:val="en-US" w:eastAsia="zh-CN" w:bidi="ar-SA"/>
            </w:rPr>
            <w:t>29</w:t>
          </w:r>
          <w:bookmarkEnd w:id="53"/>
          <w:r>
            <w:rPr>
              <w:rFonts w:hint="eastAsia" w:ascii="仿宋_GB2312" w:hAnsi="仿宋" w:eastAsia="仿宋_GB2312" w:cs="Times New Roman"/>
              <w:kern w:val="2"/>
              <w:sz w:val="32"/>
              <w:szCs w:val="32"/>
              <w:lang w:val="en-US" w:eastAsia="zh-CN" w:bidi="ar-SA"/>
            </w:rPr>
            <w:fldChar w:fldCharType="end"/>
          </w:r>
        </w:p>
        <w:p w14:paraId="614E2B34">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_Toc842351525_WPSOffice_Level2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53292"/>
              <w:placeholder>
                <w:docPart w:val="{bacd0791-d591-4351-9374-e91ea48d5b2d}"/>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十二、政府性基金预算财政拨款“三公”经费支出决算表</w:t>
              </w:r>
            </w:sdtContent>
          </w:sdt>
          <w:r>
            <w:rPr>
              <w:rFonts w:hint="eastAsia" w:ascii="仿宋_GB2312" w:hAnsi="仿宋" w:eastAsia="仿宋_GB2312" w:cs="Times New Roman"/>
              <w:kern w:val="2"/>
              <w:sz w:val="32"/>
              <w:szCs w:val="32"/>
              <w:lang w:val="en-US" w:eastAsia="zh-CN" w:bidi="ar-SA"/>
            </w:rPr>
            <w:tab/>
          </w:r>
          <w:bookmarkStart w:id="54" w:name="_Toc842351525_WPSOffice_Level2Page"/>
          <w:r>
            <w:rPr>
              <w:rFonts w:hint="eastAsia" w:ascii="仿宋_GB2312" w:hAnsi="仿宋" w:eastAsia="仿宋_GB2312" w:cs="Times New Roman"/>
              <w:kern w:val="2"/>
              <w:sz w:val="32"/>
              <w:szCs w:val="32"/>
              <w:lang w:val="en-US" w:eastAsia="zh-CN" w:bidi="ar-SA"/>
            </w:rPr>
            <w:t>29</w:t>
          </w:r>
          <w:bookmarkEnd w:id="54"/>
          <w:r>
            <w:rPr>
              <w:rFonts w:hint="eastAsia" w:ascii="仿宋_GB2312" w:hAnsi="仿宋" w:eastAsia="仿宋_GB2312" w:cs="Times New Roman"/>
              <w:kern w:val="2"/>
              <w:sz w:val="32"/>
              <w:szCs w:val="32"/>
              <w:lang w:val="en-US" w:eastAsia="zh-CN" w:bidi="ar-SA"/>
            </w:rPr>
            <w:fldChar w:fldCharType="end"/>
          </w:r>
        </w:p>
        <w:p w14:paraId="6B08939D">
          <w:pPr>
            <w:pStyle w:val="34"/>
            <w:tabs>
              <w:tab w:val="right" w:leader="dot" w:pos="8306"/>
            </w:tabs>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_Toc1556597316_WPSOffice_Level2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52517"/>
              <w:placeholder>
                <w:docPart w:val="{24ef7232-13cb-4ea0-b90e-17c86abd2942}"/>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十三、国有资本经营预算财政拨款收入支出决算表</w:t>
              </w:r>
            </w:sdtContent>
          </w:sdt>
          <w:r>
            <w:rPr>
              <w:rFonts w:hint="eastAsia" w:ascii="仿宋_GB2312" w:hAnsi="仿宋" w:eastAsia="仿宋_GB2312" w:cs="Times New Roman"/>
              <w:kern w:val="2"/>
              <w:sz w:val="32"/>
              <w:szCs w:val="32"/>
              <w:lang w:val="en-US" w:eastAsia="zh-CN" w:bidi="ar-SA"/>
            </w:rPr>
            <w:tab/>
          </w:r>
          <w:bookmarkStart w:id="55" w:name="_Toc1556597316_WPSOffice_Level2Page"/>
          <w:r>
            <w:rPr>
              <w:rFonts w:hint="eastAsia" w:ascii="仿宋_GB2312" w:hAnsi="仿宋" w:eastAsia="仿宋_GB2312" w:cs="Times New Roman"/>
              <w:kern w:val="2"/>
              <w:sz w:val="32"/>
              <w:szCs w:val="32"/>
              <w:lang w:val="en-US" w:eastAsia="zh-CN" w:bidi="ar-SA"/>
            </w:rPr>
            <w:t>29</w:t>
          </w:r>
          <w:bookmarkEnd w:id="55"/>
          <w:r>
            <w:rPr>
              <w:rFonts w:hint="eastAsia" w:ascii="仿宋_GB2312" w:hAnsi="仿宋" w:eastAsia="仿宋_GB2312" w:cs="Times New Roman"/>
              <w:kern w:val="2"/>
              <w:sz w:val="32"/>
              <w:szCs w:val="32"/>
              <w:lang w:val="en-US" w:eastAsia="zh-CN" w:bidi="ar-SA"/>
            </w:rPr>
            <w:fldChar w:fldCharType="end"/>
          </w:r>
        </w:p>
        <w:p w14:paraId="39A20BF4">
          <w:pPr>
            <w:pStyle w:val="34"/>
            <w:tabs>
              <w:tab w:val="right" w:leader="dot" w:pos="8306"/>
            </w:tabs>
          </w:pPr>
          <w:r>
            <w:rPr>
              <w:rFonts w:hint="eastAsia" w:ascii="仿宋_GB2312" w:hAnsi="仿宋" w:eastAsia="仿宋_GB2312" w:cs="Times New Roman"/>
              <w:kern w:val="2"/>
              <w:sz w:val="32"/>
              <w:szCs w:val="32"/>
              <w:lang w:val="en-US" w:eastAsia="zh-CN" w:bidi="ar-SA"/>
            </w:rPr>
            <w:fldChar w:fldCharType="begin"/>
          </w:r>
          <w:r>
            <w:rPr>
              <w:rFonts w:hint="eastAsia" w:ascii="仿宋_GB2312" w:hAnsi="仿宋" w:eastAsia="仿宋_GB2312" w:cs="Times New Roman"/>
              <w:kern w:val="2"/>
              <w:sz w:val="32"/>
              <w:szCs w:val="32"/>
              <w:lang w:val="en-US" w:eastAsia="zh-CN" w:bidi="ar-SA"/>
            </w:rPr>
            <w:instrText xml:space="preserve"> HYPERLINK \l _Toc1051338966_WPSOffice_Level2 </w:instrText>
          </w:r>
          <w:r>
            <w:rPr>
              <w:rFonts w:hint="eastAsia" w:ascii="仿宋_GB2312" w:hAnsi="仿宋" w:eastAsia="仿宋_GB2312" w:cs="Times New Roman"/>
              <w:kern w:val="2"/>
              <w:sz w:val="32"/>
              <w:szCs w:val="32"/>
              <w:lang w:val="en-US" w:eastAsia="zh-CN" w:bidi="ar-SA"/>
            </w:rPr>
            <w:fldChar w:fldCharType="separate"/>
          </w:r>
          <w:sdt>
            <w:sdtPr>
              <w:rPr>
                <w:rFonts w:hint="eastAsia" w:ascii="仿宋_GB2312" w:hAnsi="仿宋" w:eastAsia="仿宋_GB2312" w:cs="Times New Roman"/>
                <w:kern w:val="2"/>
                <w:sz w:val="32"/>
                <w:szCs w:val="32"/>
                <w:lang w:val="en-US" w:eastAsia="zh-CN" w:bidi="ar-SA"/>
              </w:rPr>
              <w:id w:val="147457245"/>
              <w:placeholder>
                <w:docPart w:val="{a184e6ee-8b08-4882-aff0-fc1d71c58a20}"/>
              </w:placeholder>
            </w:sdtPr>
            <w:sdtEndPr>
              <w:rPr>
                <w:rFonts w:hint="eastAsia" w:ascii="仿宋_GB2312" w:hAnsi="仿宋" w:eastAsia="仿宋_GB2312" w:cs="Times New Roman"/>
                <w:kern w:val="2"/>
                <w:sz w:val="32"/>
                <w:szCs w:val="32"/>
                <w:lang w:val="en-US" w:eastAsia="zh-CN" w:bidi="ar-SA"/>
              </w:rPr>
            </w:sdtEndPr>
            <w:sdtContent>
              <w:r>
                <w:rPr>
                  <w:rFonts w:hint="eastAsia" w:ascii="仿宋_GB2312" w:hAnsi="仿宋" w:eastAsia="仿宋_GB2312" w:cs="Times New Roman"/>
                  <w:kern w:val="2"/>
                  <w:sz w:val="32"/>
                  <w:szCs w:val="32"/>
                  <w:lang w:val="en-US" w:eastAsia="zh-CN" w:bidi="ar-SA"/>
                </w:rPr>
                <w:t>十四、国有资本经营预算财政拨款支出决算表</w:t>
              </w:r>
            </w:sdtContent>
          </w:sdt>
          <w:r>
            <w:rPr>
              <w:rFonts w:hint="eastAsia" w:ascii="仿宋_GB2312" w:hAnsi="仿宋" w:eastAsia="仿宋_GB2312" w:cs="Times New Roman"/>
              <w:kern w:val="2"/>
              <w:sz w:val="32"/>
              <w:szCs w:val="32"/>
              <w:lang w:val="en-US" w:eastAsia="zh-CN" w:bidi="ar-SA"/>
            </w:rPr>
            <w:tab/>
          </w:r>
          <w:bookmarkStart w:id="56" w:name="_Toc1051338966_WPSOffice_Level2Page"/>
          <w:r>
            <w:rPr>
              <w:rFonts w:hint="eastAsia" w:ascii="仿宋_GB2312" w:hAnsi="仿宋" w:eastAsia="仿宋_GB2312" w:cs="Times New Roman"/>
              <w:kern w:val="2"/>
              <w:sz w:val="32"/>
              <w:szCs w:val="32"/>
              <w:lang w:val="en-US" w:eastAsia="zh-CN" w:bidi="ar-SA"/>
            </w:rPr>
            <w:t>29</w:t>
          </w:r>
          <w:bookmarkEnd w:id="56"/>
          <w:r>
            <w:rPr>
              <w:rFonts w:hint="eastAsia" w:ascii="仿宋_GB2312" w:hAnsi="仿宋" w:eastAsia="仿宋_GB2312" w:cs="Times New Roman"/>
              <w:kern w:val="2"/>
              <w:sz w:val="32"/>
              <w:szCs w:val="32"/>
              <w:lang w:val="en-US" w:eastAsia="zh-CN" w:bidi="ar-SA"/>
            </w:rPr>
            <w:fldChar w:fldCharType="end"/>
          </w:r>
          <w:bookmarkEnd w:id="12"/>
        </w:p>
      </w:sdtContent>
    </w:sdt>
    <w:p w14:paraId="04A328E6">
      <w:pPr>
        <w:pStyle w:val="7"/>
        <w:rPr>
          <w:rFonts w:hint="eastAsia" w:ascii="黑体" w:hAnsi="黑体" w:eastAsia="黑体"/>
          <w:b w:val="0"/>
          <w:color w:val="auto"/>
          <w:highlight w:val="none"/>
        </w:rPr>
      </w:pPr>
    </w:p>
    <w:p w14:paraId="0CCF2E9E">
      <w:pPr>
        <w:pStyle w:val="7"/>
        <w:rPr>
          <w:rFonts w:hint="eastAsia" w:ascii="黑体" w:hAnsi="黑体" w:eastAsia="黑体"/>
          <w:b w:val="0"/>
          <w:color w:val="auto"/>
          <w:highlight w:val="none"/>
        </w:rPr>
      </w:pPr>
    </w:p>
    <w:p w14:paraId="5A70C375">
      <w:pPr>
        <w:pStyle w:val="7"/>
        <w:rPr>
          <w:rFonts w:hint="eastAsia" w:ascii="黑体" w:hAnsi="黑体" w:eastAsia="黑体"/>
          <w:b w:val="0"/>
          <w:color w:val="auto"/>
          <w:highlight w:val="none"/>
        </w:rPr>
      </w:pPr>
    </w:p>
    <w:p w14:paraId="0D318E13">
      <w:pPr>
        <w:pStyle w:val="7"/>
        <w:rPr>
          <w:rFonts w:hint="eastAsia" w:ascii="黑体" w:hAnsi="黑体" w:eastAsia="黑体"/>
          <w:b w:val="0"/>
          <w:color w:val="auto"/>
          <w:highlight w:val="none"/>
        </w:rPr>
      </w:pPr>
    </w:p>
    <w:p w14:paraId="632663A4">
      <w:pPr>
        <w:pStyle w:val="7"/>
        <w:rPr>
          <w:rFonts w:hint="eastAsia" w:ascii="黑体" w:hAnsi="黑体" w:eastAsia="黑体"/>
          <w:b w:val="0"/>
          <w:color w:val="auto"/>
          <w:highlight w:val="none"/>
        </w:rPr>
      </w:pPr>
    </w:p>
    <w:p w14:paraId="7879588E">
      <w:pPr>
        <w:pStyle w:val="7"/>
        <w:rPr>
          <w:rFonts w:hint="eastAsia" w:ascii="黑体" w:hAnsi="黑体" w:eastAsia="黑体"/>
          <w:b w:val="0"/>
          <w:color w:val="auto"/>
          <w:highlight w:val="none"/>
        </w:rPr>
      </w:pPr>
    </w:p>
    <w:p w14:paraId="23F5284D">
      <w:pPr>
        <w:pStyle w:val="7"/>
        <w:rPr>
          <w:rFonts w:hint="eastAsia" w:ascii="黑体" w:hAnsi="黑体" w:eastAsia="黑体"/>
          <w:b w:val="0"/>
          <w:color w:val="auto"/>
          <w:highlight w:val="none"/>
        </w:rPr>
      </w:pPr>
    </w:p>
    <w:p w14:paraId="4B9EBECE">
      <w:pPr>
        <w:pStyle w:val="7"/>
        <w:rPr>
          <w:rFonts w:hint="eastAsia" w:ascii="黑体" w:hAnsi="黑体" w:eastAsia="黑体"/>
          <w:b w:val="0"/>
          <w:color w:val="auto"/>
          <w:highlight w:val="none"/>
        </w:rPr>
      </w:pPr>
    </w:p>
    <w:p w14:paraId="46FEA99C">
      <w:pPr>
        <w:pStyle w:val="7"/>
        <w:rPr>
          <w:rFonts w:hint="eastAsia" w:ascii="黑体" w:hAnsi="黑体" w:eastAsia="黑体"/>
          <w:b w:val="0"/>
          <w:color w:val="auto"/>
          <w:highlight w:val="none"/>
        </w:rPr>
      </w:pPr>
    </w:p>
    <w:p w14:paraId="45FFB6CF">
      <w:pPr>
        <w:pStyle w:val="7"/>
        <w:rPr>
          <w:rFonts w:hint="eastAsia" w:ascii="黑体" w:hAnsi="黑体" w:eastAsia="黑体"/>
          <w:b w:val="0"/>
          <w:color w:val="auto"/>
          <w:highlight w:val="none"/>
        </w:rPr>
      </w:pPr>
    </w:p>
    <w:p w14:paraId="1F0C9B56">
      <w:pPr>
        <w:pStyle w:val="3"/>
        <w:jc w:val="center"/>
        <w:rPr>
          <w:rFonts w:ascii="黑体" w:eastAsia="黑体"/>
          <w:color w:val="auto"/>
          <w:sz w:val="32"/>
          <w:szCs w:val="32"/>
          <w:highlight w:val="none"/>
        </w:rPr>
      </w:pPr>
      <w:bookmarkStart w:id="57" w:name="_Toc1750031142_WPSOffice_Level1"/>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57"/>
    </w:p>
    <w:p w14:paraId="5C883F05">
      <w:pPr>
        <w:pStyle w:val="4"/>
        <w:numPr>
          <w:ilvl w:val="0"/>
          <w:numId w:val="1"/>
        </w:numPr>
        <w:rPr>
          <w:rStyle w:val="28"/>
          <w:rFonts w:hint="eastAsia" w:ascii="黑体" w:hAnsi="黑体" w:eastAsia="黑体"/>
          <w:b w:val="0"/>
          <w:bCs w:val="0"/>
          <w:color w:val="auto"/>
          <w:highlight w:val="none"/>
          <w:lang w:eastAsia="zh-CN"/>
        </w:rPr>
      </w:pPr>
      <w:bookmarkStart w:id="58" w:name="_Toc728390315_WPSOffice_Level2"/>
      <w:bookmarkStart w:id="59" w:name="_Toc15396600"/>
      <w:bookmarkStart w:id="60" w:name="_Toc15377197"/>
      <w:r>
        <w:rPr>
          <w:rStyle w:val="28"/>
          <w:rFonts w:hint="eastAsia" w:ascii="黑体" w:hAnsi="黑体" w:eastAsia="黑体"/>
          <w:b w:val="0"/>
          <w:bCs w:val="0"/>
          <w:color w:val="auto"/>
          <w:highlight w:val="none"/>
        </w:rPr>
        <w:t>职能</w:t>
      </w:r>
      <w:r>
        <w:rPr>
          <w:rStyle w:val="28"/>
          <w:rFonts w:hint="eastAsia" w:ascii="黑体" w:hAnsi="黑体" w:eastAsia="黑体"/>
          <w:b w:val="0"/>
          <w:bCs w:val="0"/>
          <w:color w:val="auto"/>
          <w:highlight w:val="none"/>
          <w:lang w:eastAsia="zh-CN"/>
        </w:rPr>
        <w:t>简介</w:t>
      </w:r>
      <w:bookmarkEnd w:id="58"/>
    </w:p>
    <w:p w14:paraId="3891B744">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61" w:name="_Toc15377198"/>
      <w:bookmarkStart w:id="62" w:name="_Toc15378445"/>
      <w:r>
        <w:rPr>
          <w:rFonts w:hint="eastAsia" w:ascii="仿宋" w:hAnsi="仿宋" w:eastAsia="仿宋"/>
          <w:bCs/>
          <w:color w:val="000000"/>
          <w:sz w:val="32"/>
          <w:szCs w:val="32"/>
        </w:rPr>
        <w:t>（一）主要职能。（职能参照省政府批准的三定方案）</w:t>
      </w:r>
      <w:bookmarkEnd w:id="61"/>
      <w:bookmarkEnd w:id="62"/>
    </w:p>
    <w:p w14:paraId="6C64A521">
      <w:pPr>
        <w:adjustRightInd w:val="0"/>
        <w:snapToGrid w:val="0"/>
        <w:spacing w:line="579"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主要承担避难场所日常管护，减灾社区创建事务性工作，协助核查评估灾情，减灾救灾宣传培训、对外交流等工作。</w:t>
      </w:r>
    </w:p>
    <w:p w14:paraId="0B4EEC33">
      <w:pPr>
        <w:pStyle w:val="4"/>
        <w:rPr>
          <w:rFonts w:ascii="黑体" w:hAnsi="黑体" w:eastAsia="黑体"/>
          <w:b w:val="0"/>
        </w:rPr>
      </w:pPr>
      <w:bookmarkStart w:id="63" w:name="_Toc27656"/>
      <w:r>
        <w:rPr>
          <w:rFonts w:hint="eastAsia" w:ascii="黑体" w:hAnsi="黑体" w:eastAsia="黑体"/>
          <w:b w:val="0"/>
        </w:rPr>
        <w:t>二、机构设置</w:t>
      </w:r>
      <w:bookmarkEnd w:id="63"/>
    </w:p>
    <w:p w14:paraId="27FF16CC">
      <w:pPr>
        <w:ind w:firstLine="640" w:firstLineChars="200"/>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rPr>
        <w:t>本单位为遂宁市应急管理局（以下简称应急局）</w:t>
      </w:r>
      <w:r>
        <w:rPr>
          <w:rFonts w:hint="eastAsia" w:ascii="仿宋_GB2312" w:hAnsi="仿宋" w:eastAsia="仿宋_GB2312"/>
          <w:color w:val="000000" w:themeColor="text1"/>
          <w:kern w:val="0"/>
          <w:sz w:val="32"/>
          <w:szCs w:val="32"/>
          <w14:textFill>
            <w14:solidFill>
              <w14:schemeClr w14:val="tx1"/>
            </w14:solidFill>
          </w14:textFill>
        </w:rPr>
        <w:t>直属公益一类事业单位</w:t>
      </w:r>
      <w:r>
        <w:rPr>
          <w:rFonts w:hint="eastAsia" w:ascii="仿宋_GB2312" w:hAnsi="仿宋" w:eastAsia="仿宋_GB2312"/>
          <w:color w:val="000000" w:themeColor="text1"/>
          <w:kern w:val="0"/>
          <w:sz w:val="32"/>
          <w:szCs w:val="32"/>
          <w:lang w:val="en-US" w:eastAsia="zh-CN"/>
          <w14:textFill>
            <w14:solidFill>
              <w14:schemeClr w14:val="tx1"/>
            </w14:solidFill>
          </w14:textFill>
        </w:rPr>
        <w:t>,无独立机构设置。</w:t>
      </w:r>
    </w:p>
    <w:p w14:paraId="12EDF726">
      <w:pPr>
        <w:pStyle w:val="4"/>
        <w:numPr>
          <w:ilvl w:val="0"/>
          <w:numId w:val="0"/>
        </w:numPr>
        <w:rPr>
          <w:rFonts w:hint="eastAsia" w:ascii="黑体" w:hAnsi="黑体" w:eastAsia="黑体"/>
          <w:b w:val="0"/>
          <w:color w:val="auto"/>
          <w:highlight w:val="none"/>
        </w:rPr>
      </w:pPr>
      <w:bookmarkStart w:id="64" w:name="_Toc1309264124_WPSOffice_Level2"/>
      <w:r>
        <w:rPr>
          <w:rFonts w:hint="eastAsia" w:ascii="黑体" w:hAnsi="黑体" w:eastAsia="黑体"/>
          <w:b w:val="0"/>
          <w:color w:val="auto"/>
          <w:highlight w:val="none"/>
          <w:lang w:val="en-US" w:eastAsia="zh-CN"/>
        </w:rPr>
        <w:t>三、2021年重点</w:t>
      </w:r>
      <w:r>
        <w:rPr>
          <w:rFonts w:hint="eastAsia" w:ascii="黑体" w:hAnsi="黑体" w:eastAsia="黑体"/>
          <w:b w:val="0"/>
          <w:color w:val="auto"/>
          <w:highlight w:val="none"/>
        </w:rPr>
        <w:t>工作</w:t>
      </w:r>
      <w:bookmarkEnd w:id="59"/>
      <w:bookmarkEnd w:id="60"/>
      <w:r>
        <w:rPr>
          <w:rFonts w:hint="eastAsia" w:ascii="黑体" w:hAnsi="黑体" w:eastAsia="黑体"/>
          <w:b w:val="0"/>
          <w:color w:val="auto"/>
          <w:highlight w:val="none"/>
          <w:lang w:eastAsia="zh-CN"/>
        </w:rPr>
        <w:t>完成情况</w:t>
      </w:r>
      <w:bookmarkEnd w:id="64"/>
    </w:p>
    <w:p w14:paraId="39152A3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夯实基层减灾阵地。一是推进应急避难场所建设。新增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个应急避难场所全市建成应急避难场所</w:t>
      </w:r>
      <w:r>
        <w:rPr>
          <w:rFonts w:hint="eastAsia" w:ascii="仿宋_GB2312" w:hAnsi="仿宋_GB2312" w:eastAsia="仿宋_GB2312" w:cs="仿宋_GB2312"/>
          <w:sz w:val="32"/>
          <w:szCs w:val="32"/>
          <w:lang w:val="en-US" w:eastAsia="zh-CN"/>
        </w:rPr>
        <w:t>61个、654637.57</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容纳人数</w:t>
      </w:r>
      <w:r>
        <w:rPr>
          <w:rFonts w:hint="eastAsia" w:ascii="仿宋_GB2312" w:hAnsi="仿宋_GB2312" w:eastAsia="仿宋_GB2312" w:cs="仿宋_GB2312"/>
          <w:sz w:val="32"/>
          <w:szCs w:val="32"/>
          <w:lang w:val="en-US" w:eastAsia="zh-CN"/>
        </w:rPr>
        <w:t>390115人，人均面积1.63平方米，</w:t>
      </w:r>
      <w:r>
        <w:rPr>
          <w:rFonts w:hint="eastAsia" w:ascii="仿宋_GB2312" w:hAnsi="仿宋_GB2312" w:eastAsia="仿宋_GB2312" w:cs="仿宋_GB2312"/>
          <w:sz w:val="32"/>
          <w:szCs w:val="32"/>
        </w:rPr>
        <w:t>逐步实现全市应急避险保障全覆盖。</w:t>
      </w:r>
      <w:r>
        <w:rPr>
          <w:rFonts w:hint="eastAsia" w:ascii="仿宋_GB2312" w:hAnsi="仿宋_GB2312" w:eastAsia="仿宋_GB2312" w:cs="仿宋_GB2312"/>
          <w:sz w:val="32"/>
          <w:szCs w:val="32"/>
          <w:lang w:eastAsia="zh-CN"/>
        </w:rPr>
        <w:t>二是推进</w:t>
      </w:r>
      <w:r>
        <w:rPr>
          <w:rFonts w:hint="eastAsia" w:ascii="仿宋_GB2312" w:hAnsi="仿宋_GB2312" w:eastAsia="仿宋_GB2312" w:cs="仿宋_GB2312"/>
          <w:sz w:val="32"/>
          <w:szCs w:val="32"/>
        </w:rPr>
        <w:t>综合减灾示范社区创建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安居区拦江镇吉祥社区等4个社区创建全国综合减灾示范社区，目前已通过省复评组验收，待国家减灾委、应急管理部命名。三推进救灾物资储备库（点）建设。升级改造遂宁市省级救灾物资储备库，指导安居区、蓬溪县等县（区）完成救灾物资储备库建设。</w:t>
      </w:r>
    </w:p>
    <w:p w14:paraId="6545EB3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（二）前置发放救灾物资。</w:t>
      </w:r>
      <w:r>
        <w:rPr>
          <w:rFonts w:hint="eastAsia" w:ascii="仿宋_GB2312" w:hAnsi="仿宋_GB2312" w:eastAsia="仿宋_GB2312" w:cs="仿宋_GB2312"/>
          <w:sz w:val="32"/>
          <w:szCs w:val="32"/>
          <w:lang w:val="en-US" w:eastAsia="zh-CN"/>
        </w:rPr>
        <w:t>联合市发改委等部门向县（市、区）、市直园区前置棉被、帐篷等防汛抗旱物资12000余床（件、套），用开展防汛抗旱及抢险救灾工作。11月向全市受灾困难群众发放棉被、棉大衣等御寒救灾物资5740床（套），有效保障了受灾困难群众安全温暖过冬。</w:t>
      </w:r>
    </w:p>
    <w:p w14:paraId="3FA8C93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（三）开展防灾减灾宣传。</w:t>
      </w:r>
      <w:r>
        <w:rPr>
          <w:rFonts w:hint="eastAsia" w:ascii="仿宋_GB2312" w:hAnsi="仿宋_GB2312" w:eastAsia="仿宋_GB2312" w:cs="仿宋_GB2312"/>
          <w:sz w:val="32"/>
          <w:szCs w:val="32"/>
        </w:rPr>
        <w:t>丰富宣传形式，注重宣传效果。依托宣传等部门做好社会舆情引导，坚持发挥主流媒体主阵地、主渠道的作用，不断探索扩大传播渠道和范围，丰富传播手段和形式，初步建成融广播、电视、报纸、期刊、网站、手机台、微信、微博、微视、应急广播等平台于一体的多向传播集群。充分利用各类媒体、综合减灾示范社区搞好防灾减灾救灾宣传，在“5.12”防灾减灾宣传日、“10.13”国际防灾减灾宣传日开展各类宣传，科普广大市民防灾减灾救灾知识，提高广大市民防范意识和技能，提升防范能力。</w:t>
      </w:r>
      <w:r>
        <w:rPr>
          <w:rFonts w:hint="eastAsia" w:ascii="仿宋_GB2312" w:hAnsi="仿宋_GB2312" w:eastAsia="仿宋_GB2312" w:cs="仿宋_GB2312"/>
          <w:sz w:val="32"/>
          <w:szCs w:val="32"/>
          <w:lang w:val="en-US" w:eastAsia="zh-CN"/>
        </w:rPr>
        <w:t>2021年开展各类应急演练30余场次，发放宣传资料5万余份。</w:t>
      </w:r>
    </w:p>
    <w:p w14:paraId="4C92CE21">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bidi="ar-SA"/>
        </w:rPr>
        <w:t>（四）有效应对洪涝灾害。</w:t>
      </w:r>
      <w:r>
        <w:rPr>
          <w:rFonts w:hint="eastAsia" w:ascii="仿宋_GB2312" w:hAnsi="仿宋_GB2312" w:eastAsia="仿宋_GB2312" w:cs="仿宋_GB2312"/>
          <w:sz w:val="32"/>
          <w:szCs w:val="32"/>
          <w:lang w:val="en-US" w:eastAsia="zh-CN"/>
        </w:rPr>
        <w:t>2021年我市先后遭遇了6次暴雨洪涝灾害，因灾造成船山区、安居区、蓬溪县等6个县（市、区）、市直园区，51个乡镇（街道）、51272人受灾，造成直接经济损失8176.26万元。灾情发生后及时联系相关涉灾部门第一时间开展查灾核灾工作，做到了灾情报送及时、数据口径统一。第一时间开展灾害救助和灾后恢复重建工作，切实保障受灾困难群众有饭吃、有衣穿、有干净水喝、有临时生活住所、有病得到及时医治。</w:t>
      </w:r>
    </w:p>
    <w:p w14:paraId="12BAE16D">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3F5FF5FC">
      <w:pPr>
        <w:pStyle w:val="3"/>
        <w:ind w:right="440"/>
        <w:jc w:val="center"/>
        <w:rPr>
          <w:rStyle w:val="27"/>
          <w:rFonts w:ascii="黑体" w:hAnsi="黑体" w:eastAsia="黑体"/>
          <w:b w:val="0"/>
          <w:bCs/>
          <w:color w:val="auto"/>
          <w:highlight w:val="none"/>
        </w:rPr>
      </w:pPr>
      <w:bookmarkStart w:id="65" w:name="_Toc15377204"/>
      <w:bookmarkStart w:id="66" w:name="_Toc728390315_WPSOffice_Level1"/>
      <w:bookmarkStart w:id="6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65"/>
      <w:bookmarkEnd w:id="66"/>
      <w:bookmarkEnd w:id="67"/>
    </w:p>
    <w:p w14:paraId="696F374D">
      <w:pPr>
        <w:rPr>
          <w:color w:val="auto"/>
          <w:highlight w:val="none"/>
        </w:rPr>
      </w:pPr>
    </w:p>
    <w:p w14:paraId="1916E714">
      <w:pPr>
        <w:pStyle w:val="26"/>
        <w:numPr>
          <w:ilvl w:val="0"/>
          <w:numId w:val="2"/>
        </w:numPr>
        <w:spacing w:line="600" w:lineRule="exact"/>
        <w:ind w:firstLineChars="0"/>
        <w:outlineLvl w:val="1"/>
        <w:rPr>
          <w:rStyle w:val="28"/>
          <w:rFonts w:ascii="黑体" w:hAnsi="黑体" w:eastAsia="黑体"/>
          <w:b w:val="0"/>
          <w:color w:val="auto"/>
          <w:highlight w:val="none"/>
        </w:rPr>
      </w:pPr>
      <w:bookmarkStart w:id="68" w:name="_Toc15377205"/>
      <w:bookmarkStart w:id="69" w:name="_Toc1422134683_WPSOffice_Level2"/>
      <w:bookmarkStart w:id="70"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68"/>
      <w:bookmarkEnd w:id="69"/>
      <w:bookmarkEnd w:id="70"/>
    </w:p>
    <w:p w14:paraId="555E467D">
      <w:pPr>
        <w:spacing w:line="600" w:lineRule="exact"/>
        <w:ind w:firstLine="420" w:firstLineChars="200"/>
        <w:rPr>
          <w:rFonts w:hint="eastAsia" w:ascii="仿宋" w:hAnsi="仿宋" w:eastAsia="仿宋"/>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837565</wp:posOffset>
            </wp:positionH>
            <wp:positionV relativeFrom="paragraph">
              <wp:posOffset>1256665</wp:posOffset>
            </wp:positionV>
            <wp:extent cx="3714750" cy="2733675"/>
            <wp:effectExtent l="4445" t="4445" r="14605" b="5080"/>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305.44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41.52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15.73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人员经费增加。</w:t>
      </w:r>
    </w:p>
    <w:p w14:paraId="6F78C6B5">
      <w:pPr>
        <w:pStyle w:val="6"/>
      </w:pPr>
    </w:p>
    <w:p w14:paraId="503E207E"/>
    <w:p w14:paraId="287F8FA3">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0306EA81">
      <w:pPr>
        <w:pStyle w:val="26"/>
        <w:numPr>
          <w:ilvl w:val="0"/>
          <w:numId w:val="2"/>
        </w:numPr>
        <w:spacing w:line="600" w:lineRule="exact"/>
        <w:ind w:firstLineChars="0"/>
        <w:outlineLvl w:val="1"/>
        <w:rPr>
          <w:rStyle w:val="28"/>
          <w:rFonts w:ascii="黑体" w:hAnsi="黑体" w:eastAsia="黑体"/>
          <w:b w:val="0"/>
          <w:color w:val="auto"/>
          <w:highlight w:val="none"/>
        </w:rPr>
      </w:pPr>
      <w:bookmarkStart w:id="71" w:name="_Toc1600965330_WPSOffice_Level2"/>
      <w:bookmarkStart w:id="72" w:name="_Toc15377206"/>
      <w:bookmarkStart w:id="73" w:name="_Toc15396604"/>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71"/>
      <w:bookmarkEnd w:id="72"/>
      <w:bookmarkEnd w:id="73"/>
    </w:p>
    <w:p w14:paraId="2272E8E3">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152.72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152.72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47F1449">
      <w:pPr>
        <w:pStyle w:val="19"/>
        <w:ind w:left="0" w:leftChars="0" w:firstLine="0" w:firstLineChars="0"/>
        <w:rPr>
          <w:rFonts w:hint="eastAsia" w:ascii="仿宋" w:hAnsi="仿宋" w:eastAsia="仿宋"/>
          <w:color w:val="auto"/>
          <w:sz w:val="32"/>
          <w:szCs w:val="32"/>
          <w:highlight w:val="none"/>
        </w:rPr>
      </w:pPr>
      <w:r>
        <w:drawing>
          <wp:anchor distT="0" distB="0" distL="114300" distR="114300" simplePos="0" relativeHeight="251660288" behindDoc="0" locked="0" layoutInCell="1" allowOverlap="1">
            <wp:simplePos x="0" y="0"/>
            <wp:positionH relativeFrom="column">
              <wp:posOffset>875030</wp:posOffset>
            </wp:positionH>
            <wp:positionV relativeFrom="paragraph">
              <wp:posOffset>273050</wp:posOffset>
            </wp:positionV>
            <wp:extent cx="3429000" cy="2428240"/>
            <wp:effectExtent l="4445" t="4445" r="14605" b="5715"/>
            <wp:wrapSquare wrapText="bothSides"/>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28E5735">
      <w:pPr>
        <w:pStyle w:val="6"/>
      </w:pPr>
    </w:p>
    <w:p w14:paraId="6C2F854A">
      <w:pPr>
        <w:spacing w:line="600" w:lineRule="exact"/>
        <w:ind w:firstLine="640" w:firstLineChars="200"/>
        <w:outlineLvl w:val="1"/>
        <w:rPr>
          <w:rFonts w:ascii="仿宋" w:hAnsi="仿宋" w:eastAsia="仿宋"/>
          <w:color w:val="auto"/>
          <w:sz w:val="32"/>
          <w:szCs w:val="32"/>
          <w:highlight w:val="none"/>
        </w:rPr>
      </w:pPr>
    </w:p>
    <w:p w14:paraId="15D337B3">
      <w:pPr>
        <w:pStyle w:val="19"/>
      </w:pPr>
    </w:p>
    <w:p w14:paraId="08D8EFA7">
      <w:pPr>
        <w:pStyle w:val="19"/>
        <w:ind w:left="0" w:leftChars="0" w:firstLine="0" w:firstLineChars="0"/>
        <w:rPr>
          <w:rFonts w:hint="eastAsia" w:ascii="仿宋" w:hAnsi="仿宋" w:eastAsia="仿宋"/>
          <w:color w:val="auto"/>
          <w:sz w:val="32"/>
          <w:szCs w:val="32"/>
          <w:highlight w:val="none"/>
        </w:rPr>
      </w:pPr>
    </w:p>
    <w:p w14:paraId="5A82D0C0">
      <w:pPr>
        <w:pStyle w:val="19"/>
        <w:ind w:left="0" w:leftChars="0" w:firstLine="0" w:firstLineChars="0"/>
        <w:rPr>
          <w:rFonts w:hint="eastAsia" w:ascii="仿宋" w:hAnsi="仿宋" w:eastAsia="仿宋"/>
          <w:color w:val="auto"/>
          <w:sz w:val="32"/>
          <w:szCs w:val="32"/>
          <w:highlight w:val="none"/>
        </w:rPr>
      </w:pPr>
    </w:p>
    <w:p w14:paraId="3789D806">
      <w:pPr>
        <w:pStyle w:val="19"/>
        <w:ind w:left="0" w:leftChars="0" w:firstLine="0" w:firstLineChars="0"/>
        <w:rPr>
          <w:rFonts w:hint="eastAsia" w:ascii="仿宋" w:hAnsi="仿宋" w:eastAsia="仿宋"/>
          <w:color w:val="auto"/>
          <w:sz w:val="32"/>
          <w:szCs w:val="32"/>
          <w:highlight w:val="none"/>
        </w:rPr>
      </w:pPr>
    </w:p>
    <w:p w14:paraId="69328C4A">
      <w:pPr>
        <w:pStyle w:val="19"/>
        <w:ind w:left="0" w:leftChars="0" w:firstLine="0" w:firstLineChars="0"/>
        <w:rPr>
          <w:rFonts w:hint="eastAsia" w:ascii="仿宋" w:hAnsi="仿宋" w:eastAsia="仿宋"/>
          <w:color w:val="auto"/>
          <w:sz w:val="32"/>
          <w:szCs w:val="32"/>
          <w:highlight w:val="none"/>
        </w:rPr>
      </w:pPr>
    </w:p>
    <w:p w14:paraId="3D74AD02">
      <w:pPr>
        <w:pStyle w:val="19"/>
        <w:ind w:firstLine="1600" w:firstLineChars="5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14:paraId="35A138DE">
      <w:pPr>
        <w:pStyle w:val="26"/>
        <w:numPr>
          <w:ilvl w:val="0"/>
          <w:numId w:val="2"/>
        </w:numPr>
        <w:spacing w:line="600" w:lineRule="exact"/>
        <w:ind w:firstLineChars="0"/>
        <w:outlineLvl w:val="1"/>
        <w:rPr>
          <w:rStyle w:val="28"/>
          <w:rFonts w:ascii="黑体" w:hAnsi="黑体" w:eastAsia="黑体"/>
          <w:b w:val="0"/>
          <w:color w:val="auto"/>
          <w:highlight w:val="none"/>
        </w:rPr>
      </w:pPr>
      <w:bookmarkStart w:id="74" w:name="_Toc15396605"/>
      <w:bookmarkStart w:id="75" w:name="_Toc791195953_WPSOffice_Level2"/>
      <w:bookmarkStart w:id="76" w:name="_Toc15377207"/>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74"/>
      <w:bookmarkEnd w:id="75"/>
      <w:bookmarkEnd w:id="76"/>
    </w:p>
    <w:p w14:paraId="0CD0AB0D">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152.72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148.22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97.05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2.95</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84830E8">
      <w:pPr>
        <w:spacing w:line="600" w:lineRule="exact"/>
        <w:ind w:firstLine="640"/>
        <w:rPr>
          <w:rFonts w:ascii="仿宋" w:hAnsi="仿宋" w:eastAsia="仿宋"/>
          <w:color w:val="auto"/>
          <w:sz w:val="32"/>
          <w:szCs w:val="32"/>
          <w:highlight w:val="none"/>
          <w:shd w:val="pct10" w:color="auto" w:fill="FFFFFF"/>
        </w:rPr>
      </w:pPr>
      <w:r>
        <w:drawing>
          <wp:anchor distT="0" distB="0" distL="114300" distR="114300" simplePos="0" relativeHeight="251661312" behindDoc="0" locked="0" layoutInCell="1" allowOverlap="1">
            <wp:simplePos x="0" y="0"/>
            <wp:positionH relativeFrom="column">
              <wp:posOffset>969645</wp:posOffset>
            </wp:positionH>
            <wp:positionV relativeFrom="paragraph">
              <wp:posOffset>228600</wp:posOffset>
            </wp:positionV>
            <wp:extent cx="2607945" cy="2534920"/>
            <wp:effectExtent l="4445" t="4445" r="16510" b="13335"/>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E57CED2">
      <w:pPr>
        <w:pStyle w:val="19"/>
        <w:rPr>
          <w:rFonts w:ascii="仿宋" w:hAnsi="仿宋" w:eastAsia="仿宋"/>
          <w:color w:val="auto"/>
          <w:sz w:val="32"/>
          <w:szCs w:val="32"/>
          <w:highlight w:val="none"/>
          <w:shd w:val="pct10" w:color="auto" w:fill="FFFFFF"/>
        </w:rPr>
      </w:pPr>
    </w:p>
    <w:p w14:paraId="66486C70">
      <w:pPr>
        <w:pStyle w:val="6"/>
        <w:rPr>
          <w:rFonts w:ascii="仿宋" w:hAnsi="仿宋" w:eastAsia="仿宋"/>
          <w:color w:val="auto"/>
          <w:sz w:val="32"/>
          <w:szCs w:val="32"/>
          <w:highlight w:val="none"/>
          <w:shd w:val="pct10" w:color="auto" w:fill="FFFFFF"/>
        </w:rPr>
      </w:pPr>
    </w:p>
    <w:p w14:paraId="6C92FCB9">
      <w:pPr>
        <w:rPr>
          <w:rFonts w:ascii="仿宋" w:hAnsi="仿宋" w:eastAsia="仿宋"/>
          <w:color w:val="auto"/>
          <w:sz w:val="32"/>
          <w:szCs w:val="32"/>
          <w:highlight w:val="none"/>
          <w:shd w:val="pct10" w:color="auto" w:fill="FFFFFF"/>
        </w:rPr>
      </w:pPr>
    </w:p>
    <w:p w14:paraId="36FC0722">
      <w:pPr>
        <w:pStyle w:val="19"/>
      </w:pPr>
    </w:p>
    <w:p w14:paraId="1732ADBD"/>
    <w:p w14:paraId="030E06E8">
      <w:pPr>
        <w:spacing w:line="600" w:lineRule="exact"/>
        <w:ind w:firstLine="640" w:firstLineChars="200"/>
        <w:rPr>
          <w:rFonts w:hint="eastAsia" w:ascii="仿宋" w:hAnsi="仿宋" w:eastAsia="仿宋"/>
          <w:color w:val="auto"/>
          <w:sz w:val="32"/>
          <w:szCs w:val="32"/>
          <w:highlight w:val="none"/>
        </w:rPr>
      </w:pPr>
    </w:p>
    <w:p w14:paraId="637C3F23">
      <w:pPr>
        <w:spacing w:line="600" w:lineRule="exact"/>
        <w:ind w:firstLine="640" w:firstLineChars="200"/>
        <w:rPr>
          <w:rFonts w:hint="eastAsia" w:ascii="仿宋" w:hAnsi="仿宋" w:eastAsia="仿宋"/>
          <w:color w:val="auto"/>
          <w:sz w:val="32"/>
          <w:szCs w:val="32"/>
          <w:highlight w:val="none"/>
        </w:rPr>
      </w:pPr>
    </w:p>
    <w:p w14:paraId="3EBE73F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3F3E51AC">
      <w:pPr>
        <w:spacing w:line="600" w:lineRule="exact"/>
        <w:ind w:firstLine="640" w:firstLineChars="200"/>
        <w:rPr>
          <w:rFonts w:ascii="仿宋_GB2312" w:eastAsia="仿宋_GB2312"/>
          <w:color w:val="auto"/>
          <w:sz w:val="32"/>
          <w:szCs w:val="32"/>
          <w:highlight w:val="none"/>
        </w:rPr>
      </w:pPr>
    </w:p>
    <w:p w14:paraId="36FDB623">
      <w:pPr>
        <w:spacing w:line="600" w:lineRule="exact"/>
        <w:ind w:firstLine="640" w:firstLineChars="200"/>
        <w:outlineLvl w:val="1"/>
        <w:rPr>
          <w:rStyle w:val="28"/>
          <w:rFonts w:ascii="黑体" w:hAnsi="黑体" w:eastAsia="黑体"/>
          <w:b w:val="0"/>
          <w:color w:val="auto"/>
          <w:highlight w:val="none"/>
        </w:rPr>
      </w:pPr>
      <w:bookmarkStart w:id="77" w:name="_Toc15396606"/>
      <w:bookmarkStart w:id="78" w:name="_Toc218594856_WPSOffice_Level2"/>
      <w:bookmarkStart w:id="79"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77"/>
      <w:bookmarkEnd w:id="78"/>
      <w:bookmarkEnd w:id="79"/>
    </w:p>
    <w:p w14:paraId="44EDFFE3">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305.44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41.52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15.73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人员经费增加。</w:t>
      </w:r>
    </w:p>
    <w:p w14:paraId="010682BE">
      <w:pPr>
        <w:pStyle w:val="2"/>
      </w:pPr>
    </w:p>
    <w:p w14:paraId="0C55DF97">
      <w:pPr>
        <w:pStyle w:val="6"/>
        <w:ind w:left="0" w:leftChars="0" w:firstLine="0" w:firstLineChars="0"/>
      </w:pPr>
      <w:r>
        <w:drawing>
          <wp:inline distT="0" distB="0" distL="114300" distR="114300">
            <wp:extent cx="5071110" cy="2950845"/>
            <wp:effectExtent l="4445" t="4445" r="10795" b="1651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3C7753"/>
    <w:p w14:paraId="3925F78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129A3654">
      <w:pPr>
        <w:spacing w:line="600" w:lineRule="exact"/>
        <w:ind w:firstLine="640"/>
        <w:rPr>
          <w:rFonts w:ascii="仿宋" w:hAnsi="仿宋" w:eastAsia="仿宋"/>
          <w:b/>
          <w:color w:val="auto"/>
          <w:sz w:val="32"/>
          <w:szCs w:val="32"/>
          <w:highlight w:val="none"/>
        </w:rPr>
      </w:pPr>
    </w:p>
    <w:p w14:paraId="6A965824">
      <w:pPr>
        <w:spacing w:line="600" w:lineRule="exact"/>
        <w:ind w:firstLine="640" w:firstLineChars="200"/>
        <w:outlineLvl w:val="1"/>
        <w:rPr>
          <w:rStyle w:val="28"/>
          <w:rFonts w:ascii="黑体" w:hAnsi="黑体" w:eastAsia="黑体"/>
          <w:b w:val="0"/>
          <w:color w:val="auto"/>
          <w:highlight w:val="none"/>
        </w:rPr>
      </w:pPr>
      <w:bookmarkStart w:id="80" w:name="_Toc471981179_WPSOffice_Level2"/>
      <w:bookmarkStart w:id="81" w:name="_Toc15377209"/>
      <w:bookmarkStart w:id="82"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80"/>
      <w:bookmarkEnd w:id="81"/>
      <w:bookmarkEnd w:id="82"/>
    </w:p>
    <w:p w14:paraId="4511411B">
      <w:pPr>
        <w:spacing w:line="600" w:lineRule="exact"/>
        <w:ind w:firstLine="643" w:firstLineChars="200"/>
        <w:outlineLvl w:val="2"/>
        <w:rPr>
          <w:rFonts w:ascii="仿宋" w:hAnsi="仿宋" w:eastAsia="仿宋"/>
          <w:b/>
          <w:color w:val="auto"/>
          <w:sz w:val="32"/>
          <w:szCs w:val="32"/>
          <w:highlight w:val="none"/>
        </w:rPr>
      </w:pPr>
      <w:bookmarkStart w:id="83" w:name="_Toc15377210"/>
      <w:r>
        <w:rPr>
          <w:rFonts w:hint="eastAsia" w:ascii="仿宋" w:hAnsi="仿宋" w:eastAsia="仿宋"/>
          <w:b/>
          <w:color w:val="auto"/>
          <w:sz w:val="32"/>
          <w:szCs w:val="32"/>
          <w:highlight w:val="none"/>
        </w:rPr>
        <w:t>（一）一般公共预算财政拨款支出决算总体情况</w:t>
      </w:r>
      <w:bookmarkEnd w:id="83"/>
    </w:p>
    <w:p w14:paraId="3B7928C3">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152.72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20.76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15.73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人员经费增加。</w:t>
      </w:r>
    </w:p>
    <w:p w14:paraId="5DA2C92A">
      <w:pPr>
        <w:pStyle w:val="6"/>
        <w:ind w:left="0" w:leftChars="0" w:firstLine="0" w:firstLineChars="0"/>
        <w:rPr>
          <w:rFonts w:ascii="仿宋" w:hAnsi="仿宋" w:eastAsia="仿宋"/>
          <w:color w:val="auto"/>
          <w:sz w:val="32"/>
          <w:szCs w:val="32"/>
          <w:highlight w:val="none"/>
        </w:rPr>
      </w:pPr>
    </w:p>
    <w:p w14:paraId="31F8A3FC">
      <w:r>
        <w:drawing>
          <wp:inline distT="0" distB="0" distL="114300" distR="114300">
            <wp:extent cx="4830445" cy="2757805"/>
            <wp:effectExtent l="4445" t="4445" r="22860" b="1905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FA26FA">
      <w:pPr>
        <w:spacing w:line="600" w:lineRule="exact"/>
        <w:ind w:firstLine="640" w:firstLineChars="200"/>
      </w:pPr>
      <w:r>
        <w:rPr>
          <w:rFonts w:hint="eastAsia" w:ascii="仿宋" w:hAnsi="仿宋" w:eastAsia="仿宋"/>
          <w:color w:val="auto"/>
          <w:sz w:val="32"/>
          <w:szCs w:val="32"/>
          <w:highlight w:val="none"/>
        </w:rPr>
        <w:t>（图5：一般公共预算财政拨款支出决算变动情况）</w:t>
      </w:r>
    </w:p>
    <w:p w14:paraId="3C75B0C3">
      <w:pPr>
        <w:spacing w:line="600" w:lineRule="exact"/>
        <w:ind w:firstLine="643" w:firstLineChars="200"/>
        <w:outlineLvl w:val="2"/>
        <w:rPr>
          <w:rFonts w:ascii="仿宋" w:hAnsi="仿宋" w:eastAsia="仿宋"/>
          <w:b/>
          <w:color w:val="auto"/>
          <w:sz w:val="32"/>
          <w:szCs w:val="32"/>
          <w:highlight w:val="none"/>
        </w:rPr>
      </w:pPr>
      <w:bookmarkStart w:id="84" w:name="_Toc15377211"/>
      <w:r>
        <w:rPr>
          <w:rFonts w:hint="eastAsia" w:ascii="仿宋" w:hAnsi="仿宋" w:eastAsia="仿宋"/>
          <w:b/>
          <w:color w:val="auto"/>
          <w:sz w:val="32"/>
          <w:szCs w:val="32"/>
          <w:highlight w:val="none"/>
        </w:rPr>
        <w:t>（二）一般公共预算财政拨款支出决算结构情况</w:t>
      </w:r>
      <w:bookmarkEnd w:id="84"/>
    </w:p>
    <w:p w14:paraId="072D8AAE">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152.72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9.82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6.43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eastAsia="zh-CN"/>
        </w:rPr>
        <w:t>（类）</w:t>
      </w:r>
      <w:r>
        <w:rPr>
          <w:rFonts w:hint="eastAsia" w:ascii="仿宋" w:hAnsi="仿宋" w:eastAsia="仿宋"/>
          <w:color w:val="auto"/>
          <w:sz w:val="32"/>
          <w:szCs w:val="32"/>
          <w:highlight w:val="none"/>
          <w:lang w:val="en-US" w:eastAsia="zh-CN"/>
        </w:rPr>
        <w:t>5.87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3.84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w:t>
      </w:r>
      <w:r>
        <w:rPr>
          <w:rFonts w:hint="eastAsia" w:ascii="仿宋" w:hAnsi="仿宋" w:eastAsia="仿宋"/>
          <w:b/>
          <w:bCs/>
          <w:color w:val="auto"/>
          <w:sz w:val="32"/>
          <w:szCs w:val="32"/>
          <w:highlight w:val="none"/>
          <w:lang w:eastAsia="zh-CN"/>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10.03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灾害防治及应急管理</w:t>
      </w:r>
      <w:r>
        <w:rPr>
          <w:rFonts w:hint="eastAsia" w:ascii="仿宋" w:hAnsi="仿宋" w:eastAsia="仿宋"/>
          <w:b/>
          <w:bCs/>
          <w:color w:val="auto"/>
          <w:sz w:val="32"/>
          <w:szCs w:val="32"/>
          <w:highlight w:val="none"/>
          <w:lang w:eastAsia="zh-CN"/>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127.00万元,占83.16%</w:t>
      </w:r>
      <w:r>
        <w:rPr>
          <w:rFonts w:hint="eastAsia" w:ascii="仿宋" w:hAnsi="仿宋" w:eastAsia="仿宋"/>
          <w:color w:val="auto"/>
          <w:sz w:val="32"/>
          <w:szCs w:val="32"/>
          <w:highlight w:val="none"/>
        </w:rPr>
        <w:t>。</w:t>
      </w:r>
    </w:p>
    <w:p w14:paraId="1865B3E2">
      <w:pPr>
        <w:pStyle w:val="6"/>
        <w:rPr>
          <w:rFonts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497205</wp:posOffset>
            </wp:positionH>
            <wp:positionV relativeFrom="paragraph">
              <wp:posOffset>194945</wp:posOffset>
            </wp:positionV>
            <wp:extent cx="4281805" cy="2294890"/>
            <wp:effectExtent l="4445" t="4445" r="19050" b="5715"/>
            <wp:wrapSquare wrapText="bothSides"/>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AD3B8DB"/>
    <w:p w14:paraId="706096F3">
      <w:pPr>
        <w:spacing w:line="600" w:lineRule="exact"/>
        <w:rPr>
          <w:rFonts w:hint="eastAsia" w:ascii="仿宋" w:hAnsi="仿宋" w:eastAsia="仿宋"/>
          <w:color w:val="auto"/>
          <w:sz w:val="32"/>
          <w:szCs w:val="32"/>
          <w:highlight w:val="none"/>
        </w:rPr>
      </w:pPr>
    </w:p>
    <w:p w14:paraId="031C7625">
      <w:pPr>
        <w:spacing w:line="600" w:lineRule="exact"/>
        <w:ind w:firstLine="640" w:firstLineChars="200"/>
        <w:rPr>
          <w:rFonts w:hint="eastAsia" w:ascii="仿宋" w:hAnsi="仿宋" w:eastAsia="仿宋"/>
          <w:color w:val="auto"/>
          <w:sz w:val="32"/>
          <w:szCs w:val="32"/>
          <w:highlight w:val="none"/>
        </w:rPr>
      </w:pPr>
    </w:p>
    <w:p w14:paraId="5ED020B2">
      <w:pPr>
        <w:spacing w:line="600" w:lineRule="exact"/>
        <w:ind w:firstLine="640" w:firstLineChars="200"/>
        <w:rPr>
          <w:rFonts w:hint="eastAsia" w:ascii="仿宋" w:hAnsi="仿宋" w:eastAsia="仿宋"/>
          <w:color w:val="auto"/>
          <w:sz w:val="32"/>
          <w:szCs w:val="32"/>
          <w:highlight w:val="none"/>
        </w:rPr>
      </w:pPr>
    </w:p>
    <w:p w14:paraId="48C29A53">
      <w:pPr>
        <w:spacing w:line="600" w:lineRule="exact"/>
        <w:ind w:firstLine="640" w:firstLineChars="200"/>
        <w:rPr>
          <w:rFonts w:hint="eastAsia" w:ascii="仿宋" w:hAnsi="仿宋" w:eastAsia="仿宋"/>
          <w:color w:val="auto"/>
          <w:sz w:val="32"/>
          <w:szCs w:val="32"/>
          <w:highlight w:val="none"/>
        </w:rPr>
      </w:pPr>
    </w:p>
    <w:p w14:paraId="6BE55461">
      <w:pPr>
        <w:spacing w:line="600" w:lineRule="exact"/>
        <w:ind w:firstLine="640" w:firstLineChars="200"/>
        <w:rPr>
          <w:rFonts w:hint="eastAsia" w:ascii="仿宋" w:hAnsi="仿宋" w:eastAsia="仿宋"/>
          <w:color w:val="auto"/>
          <w:sz w:val="32"/>
          <w:szCs w:val="32"/>
          <w:highlight w:val="none"/>
        </w:rPr>
      </w:pPr>
    </w:p>
    <w:p w14:paraId="02E9B03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5502C57A">
      <w:pPr>
        <w:spacing w:line="600" w:lineRule="exact"/>
        <w:ind w:firstLine="640" w:firstLineChars="200"/>
        <w:rPr>
          <w:rFonts w:ascii="仿宋" w:hAnsi="仿宋" w:eastAsia="仿宋"/>
          <w:color w:val="auto"/>
          <w:sz w:val="32"/>
          <w:szCs w:val="32"/>
          <w:highlight w:val="none"/>
        </w:rPr>
      </w:pPr>
    </w:p>
    <w:p w14:paraId="2F0E2FE2">
      <w:pPr>
        <w:spacing w:line="600" w:lineRule="exact"/>
        <w:ind w:firstLine="643" w:firstLineChars="200"/>
        <w:outlineLvl w:val="2"/>
        <w:rPr>
          <w:rFonts w:ascii="仿宋" w:hAnsi="仿宋" w:eastAsia="仿宋"/>
          <w:b/>
          <w:color w:val="auto"/>
          <w:sz w:val="32"/>
          <w:szCs w:val="32"/>
          <w:highlight w:val="none"/>
        </w:rPr>
      </w:pPr>
      <w:bookmarkStart w:id="85" w:name="_Toc15377212"/>
      <w:r>
        <w:rPr>
          <w:rFonts w:hint="eastAsia" w:ascii="仿宋" w:hAnsi="仿宋" w:eastAsia="仿宋"/>
          <w:b/>
          <w:color w:val="auto"/>
          <w:sz w:val="32"/>
          <w:szCs w:val="32"/>
          <w:highlight w:val="none"/>
        </w:rPr>
        <w:t>（三）一般公共预算财政拨款支出决算具体情况</w:t>
      </w:r>
      <w:bookmarkEnd w:id="85"/>
    </w:p>
    <w:p w14:paraId="095D369C">
      <w:pPr>
        <w:spacing w:line="600" w:lineRule="exact"/>
        <w:ind w:firstLine="643" w:firstLineChars="200"/>
        <w:outlineLvl w:val="2"/>
        <w:rPr>
          <w:rFonts w:ascii="仿宋" w:hAnsi="仿宋" w:eastAsia="仿宋"/>
          <w:color w:val="auto"/>
          <w:sz w:val="32"/>
          <w:szCs w:val="32"/>
          <w:highlight w:val="none"/>
        </w:rPr>
      </w:pPr>
      <w:bookmarkStart w:id="86" w:name="_Toc15377213"/>
      <w:bookmarkStart w:id="87" w:name="_Toc15378460"/>
      <w:bookmarkStart w:id="88"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152.72</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95.57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86"/>
      <w:bookmarkEnd w:id="87"/>
      <w:bookmarkEnd w:id="88"/>
    </w:p>
    <w:p w14:paraId="231C36D3">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社会保障和就业（类）行政事业单位养老支出（款）机关事业单位基本养老保险缴费支出（项）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9.82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57498898">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2.</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（类）行政事业单位医疗（款）事业单位医疗（项）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5.87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5.87</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完成预算的</w:t>
      </w:r>
      <w:r>
        <w:rPr>
          <w:rStyle w:val="17"/>
          <w:rFonts w:hint="eastAsia" w:ascii="仿宋" w:hAnsi="仿宋" w:eastAsia="仿宋"/>
          <w:b w:val="0"/>
          <w:bCs/>
          <w:color w:val="auto"/>
          <w:sz w:val="32"/>
          <w:szCs w:val="32"/>
          <w:highlight w:val="none"/>
          <w:lang w:val="en-US" w:eastAsia="zh-CN"/>
        </w:rPr>
        <w:t>100%</w:t>
      </w:r>
      <w:r>
        <w:rPr>
          <w:rStyle w:val="17"/>
          <w:rFonts w:hint="eastAsia" w:ascii="仿宋" w:hAnsi="仿宋" w:eastAsia="仿宋"/>
          <w:b w:val="0"/>
          <w:bCs/>
          <w:color w:val="auto"/>
          <w:sz w:val="32"/>
          <w:szCs w:val="32"/>
          <w:highlight w:val="none"/>
        </w:rPr>
        <w:t>。</w:t>
      </w:r>
    </w:p>
    <w:p w14:paraId="48C2D798">
      <w:pPr>
        <w:spacing w:line="600" w:lineRule="exact"/>
        <w:ind w:firstLine="643" w:firstLineChars="200"/>
        <w:rPr>
          <w:rStyle w:val="17"/>
          <w:rFonts w:hint="eastAsia" w:ascii="仿宋" w:hAnsi="仿宋" w:eastAsia="仿宋"/>
          <w:b w:val="0"/>
          <w:bCs/>
          <w:color w:val="000000"/>
          <w:sz w:val="32"/>
          <w:szCs w:val="32"/>
          <w:lang w:val="en-US" w:eastAsia="zh-CN"/>
        </w:rPr>
      </w:pPr>
      <w:r>
        <w:rPr>
          <w:rStyle w:val="17"/>
          <w:rFonts w:hint="eastAsia" w:ascii="仿宋" w:hAnsi="仿宋" w:eastAsia="仿宋"/>
          <w:b/>
          <w:bCs/>
          <w:color w:val="000000"/>
          <w:sz w:val="32"/>
          <w:szCs w:val="32"/>
          <w:lang w:val="en-US" w:eastAsia="zh-CN"/>
        </w:rPr>
        <w:t>3.住房保障支出（类）住房改革支出（款）住房公积金（项）：</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10.03</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val="0"/>
          <w:bCs/>
          <w:color w:val="000000"/>
          <w:sz w:val="32"/>
          <w:szCs w:val="32"/>
          <w:lang w:val="en-US" w:eastAsia="zh-CN"/>
        </w:rPr>
        <w:t xml:space="preserve"> </w:t>
      </w:r>
    </w:p>
    <w:p w14:paraId="0BB6C25E">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
          <w:bCs/>
          <w:color w:val="000000"/>
          <w:sz w:val="32"/>
          <w:szCs w:val="32"/>
          <w:lang w:val="en-US" w:eastAsia="zh-CN"/>
        </w:rPr>
        <w:t>4.灾害防治及应急管理支出（类）：</w:t>
      </w:r>
      <w:r>
        <w:rPr>
          <w:rStyle w:val="17"/>
          <w:rFonts w:hint="eastAsia" w:ascii="仿宋" w:hAnsi="仿宋" w:eastAsia="仿宋"/>
          <w:b w:val="0"/>
          <w:bCs w:val="0"/>
          <w:color w:val="000000"/>
          <w:sz w:val="32"/>
          <w:szCs w:val="32"/>
          <w:lang w:val="en-US" w:eastAsia="zh-CN"/>
        </w:rPr>
        <w:t>支出127.00万元，完成预算94.72%。其中：</w:t>
      </w:r>
      <w:r>
        <w:rPr>
          <w:rStyle w:val="17"/>
          <w:rFonts w:hint="eastAsia" w:ascii="仿宋" w:hAnsi="仿宋" w:eastAsia="仿宋"/>
          <w:b/>
          <w:bCs/>
          <w:color w:val="000000"/>
          <w:sz w:val="32"/>
          <w:szCs w:val="32"/>
          <w:lang w:val="en-US" w:eastAsia="zh-CN"/>
        </w:rPr>
        <w:t>应急管理事务（款）事业运行（项）：</w:t>
      </w:r>
      <w:r>
        <w:rPr>
          <w:rStyle w:val="17"/>
          <w:rFonts w:hint="eastAsia" w:ascii="仿宋" w:hAnsi="仿宋" w:eastAsia="仿宋"/>
          <w:b w:val="0"/>
          <w:bCs w:val="0"/>
          <w:color w:val="auto"/>
          <w:sz w:val="32"/>
          <w:szCs w:val="32"/>
          <w:lang w:val="en-US" w:eastAsia="zh-CN"/>
        </w:rPr>
        <w:t>支出决算为122.5万</w:t>
      </w:r>
      <w:r>
        <w:rPr>
          <w:rStyle w:val="17"/>
          <w:rFonts w:hint="eastAsia" w:ascii="仿宋" w:hAnsi="仿宋" w:eastAsia="仿宋"/>
          <w:b/>
          <w:bCs/>
          <w:color w:val="auto"/>
          <w:sz w:val="32"/>
          <w:szCs w:val="32"/>
          <w:lang w:val="en-US" w:eastAsia="zh-CN"/>
        </w:rPr>
        <w:t>元；应急管理事务（款）其他应急管理支出（项）：</w:t>
      </w:r>
      <w:r>
        <w:rPr>
          <w:rStyle w:val="17"/>
          <w:rFonts w:hint="eastAsia" w:ascii="仿宋" w:hAnsi="仿宋" w:eastAsia="仿宋"/>
          <w:b w:val="0"/>
          <w:bCs w:val="0"/>
          <w:color w:val="auto"/>
          <w:sz w:val="32"/>
          <w:szCs w:val="32"/>
          <w:lang w:val="en-US" w:eastAsia="zh-CN"/>
        </w:rPr>
        <w:t>支出决算数为：4.5万元。决算数小于预算数的原因为以前年度结转结余。</w:t>
      </w:r>
    </w:p>
    <w:p w14:paraId="44888535">
      <w:pPr>
        <w:tabs>
          <w:tab w:val="right" w:pos="8306"/>
        </w:tabs>
        <w:spacing w:line="600" w:lineRule="exact"/>
        <w:ind w:firstLine="640"/>
        <w:outlineLvl w:val="1"/>
        <w:rPr>
          <w:rStyle w:val="28"/>
          <w:color w:val="auto"/>
          <w:highlight w:val="none"/>
        </w:rPr>
      </w:pPr>
      <w:bookmarkStart w:id="89" w:name="_Toc15377214"/>
      <w:bookmarkStart w:id="90" w:name="_Toc15396608"/>
      <w:bookmarkStart w:id="91" w:name="_Toc1255020299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89"/>
      <w:bookmarkEnd w:id="90"/>
      <w:bookmarkEnd w:id="91"/>
      <w:r>
        <w:rPr>
          <w:rStyle w:val="28"/>
          <w:rFonts w:ascii="黑体" w:hAnsi="黑体" w:eastAsia="黑体"/>
          <w:b w:val="0"/>
          <w:color w:val="auto"/>
          <w:highlight w:val="none"/>
        </w:rPr>
        <w:tab/>
      </w:r>
    </w:p>
    <w:p w14:paraId="695D13F6">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148.22</w:t>
      </w:r>
      <w:r>
        <w:rPr>
          <w:rFonts w:hint="eastAsia" w:ascii="仿宋" w:hAnsi="仿宋" w:eastAsia="仿宋"/>
          <w:color w:val="auto"/>
          <w:sz w:val="32"/>
          <w:szCs w:val="32"/>
          <w:highlight w:val="none"/>
        </w:rPr>
        <w:t>万元，其中：</w:t>
      </w:r>
    </w:p>
    <w:p w14:paraId="7B5A2286">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113.50</w:t>
      </w:r>
      <w:r>
        <w:rPr>
          <w:rFonts w:hint="eastAsia" w:ascii="仿宋" w:hAnsi="仿宋" w:eastAsia="仿宋"/>
          <w:color w:val="auto"/>
          <w:sz w:val="32"/>
          <w:szCs w:val="32"/>
          <w:highlight w:val="none"/>
        </w:rPr>
        <w:t>万元，主要包括：基本工资、津贴补贴、绩效工资、机关事业单位基本养老保险缴费、职工基本医疗保险缴费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其他社会保障缴费、其他工资福利支出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住房公积金等。</w:t>
      </w:r>
    </w:p>
    <w:p w14:paraId="3FC5EA59">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34.72</w:t>
      </w:r>
      <w:r>
        <w:rPr>
          <w:rFonts w:hint="eastAsia" w:ascii="仿宋" w:hAnsi="仿宋" w:eastAsia="仿宋"/>
          <w:color w:val="auto"/>
          <w:sz w:val="32"/>
          <w:szCs w:val="32"/>
          <w:highlight w:val="none"/>
        </w:rPr>
        <w:t>万元，主要包括：办公费、手续费、水费、电费、邮电费、维修（护）费、委托业务费、工会经费、福利费、公务用车运行维护费、其他商品和服务支出等。</w:t>
      </w:r>
    </w:p>
    <w:p w14:paraId="1DBAD285">
      <w:pPr>
        <w:spacing w:line="600" w:lineRule="exact"/>
        <w:ind w:firstLine="640"/>
        <w:outlineLvl w:val="1"/>
        <w:rPr>
          <w:rStyle w:val="28"/>
          <w:rFonts w:ascii="黑体" w:hAnsi="黑体" w:eastAsia="黑体"/>
          <w:b w:val="0"/>
          <w:color w:val="auto"/>
          <w:highlight w:val="none"/>
        </w:rPr>
      </w:pPr>
      <w:bookmarkStart w:id="92" w:name="_Toc15377215"/>
      <w:bookmarkStart w:id="93" w:name="_Toc15396609"/>
      <w:bookmarkStart w:id="94" w:name="_Toc947729761_WPSOffice_Level2"/>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92"/>
      <w:bookmarkEnd w:id="93"/>
      <w:bookmarkEnd w:id="94"/>
    </w:p>
    <w:p w14:paraId="44D4516B">
      <w:pPr>
        <w:spacing w:line="600" w:lineRule="exact"/>
        <w:ind w:firstLine="640"/>
        <w:outlineLvl w:val="2"/>
        <w:rPr>
          <w:rFonts w:ascii="仿宋" w:hAnsi="仿宋" w:eastAsia="仿宋"/>
          <w:b/>
          <w:color w:val="auto"/>
          <w:sz w:val="32"/>
          <w:szCs w:val="32"/>
          <w:highlight w:val="none"/>
        </w:rPr>
      </w:pPr>
      <w:bookmarkStart w:id="95" w:name="_Toc15377216"/>
      <w:r>
        <w:rPr>
          <w:rFonts w:hint="eastAsia" w:ascii="仿宋" w:hAnsi="仿宋" w:eastAsia="仿宋"/>
          <w:b/>
          <w:color w:val="auto"/>
          <w:sz w:val="32"/>
          <w:szCs w:val="32"/>
          <w:highlight w:val="none"/>
        </w:rPr>
        <w:t>（一）“三公”经费财政拨款支出决算总体情况说明</w:t>
      </w:r>
      <w:bookmarkEnd w:id="95"/>
    </w:p>
    <w:p w14:paraId="66450644">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5.71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eastAsia="zh-CN"/>
        </w:rPr>
        <w:t>持平</w:t>
      </w:r>
      <w:r>
        <w:rPr>
          <w:rFonts w:hint="eastAsia" w:ascii="仿宋" w:hAnsi="仿宋" w:eastAsia="仿宋"/>
          <w:color w:val="auto"/>
          <w:sz w:val="32"/>
          <w:szCs w:val="32"/>
          <w:highlight w:val="none"/>
        </w:rPr>
        <w:t>。</w:t>
      </w:r>
    </w:p>
    <w:p w14:paraId="12691886">
      <w:pPr>
        <w:spacing w:line="600" w:lineRule="exact"/>
        <w:ind w:firstLine="640"/>
        <w:outlineLvl w:val="2"/>
        <w:rPr>
          <w:rFonts w:ascii="仿宋" w:hAnsi="仿宋" w:eastAsia="仿宋"/>
          <w:b/>
          <w:color w:val="auto"/>
          <w:sz w:val="32"/>
          <w:szCs w:val="32"/>
          <w:highlight w:val="none"/>
        </w:rPr>
      </w:pPr>
      <w:bookmarkStart w:id="96" w:name="_Toc15377217"/>
      <w:r>
        <w:rPr>
          <w:rFonts w:hint="eastAsia" w:ascii="仿宋" w:hAnsi="仿宋" w:eastAsia="仿宋"/>
          <w:b/>
          <w:color w:val="auto"/>
          <w:sz w:val="32"/>
          <w:szCs w:val="32"/>
          <w:highlight w:val="none"/>
        </w:rPr>
        <w:t>（二）“三公”经费财政拨款支出决算具体情况说明</w:t>
      </w:r>
      <w:bookmarkEnd w:id="96"/>
    </w:p>
    <w:p w14:paraId="083BA5DB">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5.71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17E948C">
      <w:r>
        <w:drawing>
          <wp:inline distT="0" distB="0" distL="114300" distR="114300">
            <wp:extent cx="4163695" cy="2734310"/>
            <wp:effectExtent l="4445" t="4445" r="22860" b="2349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65A5EC">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63734876">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14:paraId="0542EA9B">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5.71</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0.64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12.62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2021年度公务活动增加，</w:t>
      </w:r>
      <w:r>
        <w:rPr>
          <w:rFonts w:hint="eastAsia" w:ascii="仿宋_GB2312" w:eastAsia="仿宋_GB2312"/>
          <w:color w:val="auto"/>
          <w:sz w:val="32"/>
          <w:szCs w:val="32"/>
          <w:highlight w:val="none"/>
          <w:lang w:eastAsia="zh-CN"/>
        </w:rPr>
        <w:t>公务用车使用频率增加</w:t>
      </w:r>
      <w:r>
        <w:rPr>
          <w:rFonts w:hint="eastAsia" w:ascii="仿宋_GB2312" w:eastAsia="仿宋_GB2312"/>
          <w:color w:val="auto"/>
          <w:sz w:val="32"/>
          <w:szCs w:val="32"/>
          <w:highlight w:val="none"/>
        </w:rPr>
        <w:t>。。</w:t>
      </w:r>
    </w:p>
    <w:p w14:paraId="261DCC5E">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14:paraId="1A2B0214">
      <w:pPr>
        <w:spacing w:line="600" w:lineRule="exact"/>
        <w:ind w:firstLine="640"/>
        <w:rPr>
          <w:rFonts w:ascii="仿宋_GB2312" w:eastAsia="仿宋_GB2312"/>
          <w:color w:val="000000"/>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5.71</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应急、防灾救灾</w:t>
      </w:r>
      <w:r>
        <w:rPr>
          <w:rFonts w:hint="eastAsia" w:ascii="仿宋_GB2312" w:eastAsia="仿宋_GB2312"/>
          <w:color w:val="000000"/>
          <w:sz w:val="32"/>
          <w:szCs w:val="32"/>
        </w:rPr>
        <w:t>等所需的公务用车燃料费、维修费、过路过桥费、保险费等支出。</w:t>
      </w:r>
    </w:p>
    <w:p w14:paraId="1F32CB87">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67697D57">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p>
    <w:p w14:paraId="66B7E810">
      <w:pPr>
        <w:spacing w:line="600" w:lineRule="exact"/>
        <w:ind w:firstLine="643" w:firstLineChars="200"/>
        <w:rPr>
          <w:rFonts w:hint="eastAsia" w:ascii="仿宋_GB2312" w:eastAsia="仿宋_GB2312"/>
          <w:color w:val="auto"/>
          <w:sz w:val="32"/>
          <w:szCs w:val="32"/>
          <w:highlight w:val="none"/>
          <w:lang w:val="en"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4BD54770">
      <w:pPr>
        <w:spacing w:line="600" w:lineRule="exact"/>
        <w:ind w:firstLine="640"/>
        <w:outlineLvl w:val="1"/>
        <w:rPr>
          <w:rFonts w:ascii="黑体" w:eastAsia="黑体"/>
          <w:color w:val="auto"/>
          <w:sz w:val="32"/>
          <w:szCs w:val="32"/>
          <w:highlight w:val="none"/>
        </w:rPr>
      </w:pPr>
      <w:bookmarkStart w:id="97" w:name="_Toc15377218"/>
      <w:bookmarkStart w:id="98" w:name="_Toc15396610"/>
    </w:p>
    <w:p w14:paraId="3B52D3DE">
      <w:pPr>
        <w:spacing w:line="600" w:lineRule="exact"/>
        <w:ind w:firstLine="640"/>
        <w:outlineLvl w:val="1"/>
        <w:rPr>
          <w:rStyle w:val="28"/>
          <w:rFonts w:ascii="黑体" w:hAnsi="黑体" w:eastAsia="黑体"/>
          <w:color w:val="auto"/>
          <w:highlight w:val="none"/>
        </w:rPr>
      </w:pPr>
      <w:bookmarkStart w:id="99" w:name="_Toc246316575_WPSOffice_Level2"/>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97"/>
      <w:bookmarkEnd w:id="98"/>
      <w:bookmarkEnd w:id="99"/>
    </w:p>
    <w:p w14:paraId="13985D66">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48CAE1E9">
      <w:pPr>
        <w:spacing w:line="600" w:lineRule="exact"/>
        <w:ind w:firstLine="640"/>
        <w:rPr>
          <w:rFonts w:ascii="仿宋_GB2312" w:eastAsia="仿宋_GB2312"/>
          <w:color w:val="auto"/>
          <w:sz w:val="32"/>
          <w:szCs w:val="32"/>
          <w:highlight w:val="none"/>
        </w:rPr>
      </w:pPr>
    </w:p>
    <w:p w14:paraId="2671A63A">
      <w:pPr>
        <w:numPr>
          <w:ilvl w:val="0"/>
          <w:numId w:val="3"/>
        </w:numPr>
        <w:spacing w:line="600" w:lineRule="exact"/>
        <w:ind w:firstLine="640"/>
        <w:outlineLvl w:val="1"/>
        <w:rPr>
          <w:rStyle w:val="28"/>
          <w:rFonts w:ascii="黑体" w:hAnsi="黑体" w:eastAsia="黑体"/>
          <w:b w:val="0"/>
          <w:color w:val="auto"/>
          <w:highlight w:val="none"/>
        </w:rPr>
      </w:pPr>
      <w:bookmarkStart w:id="100" w:name="_Toc1676685945_WPSOffice_Level2"/>
      <w:bookmarkStart w:id="101" w:name="_Toc15377219"/>
      <w:bookmarkStart w:id="102" w:name="_Toc15396611"/>
      <w:r>
        <w:rPr>
          <w:rStyle w:val="28"/>
          <w:rFonts w:hint="eastAsia" w:ascii="黑体" w:hAnsi="黑体" w:eastAsia="黑体"/>
          <w:b w:val="0"/>
          <w:color w:val="auto"/>
          <w:highlight w:val="none"/>
        </w:rPr>
        <w:t>国有资本经营预算支出决算情况说明</w:t>
      </w:r>
      <w:bookmarkEnd w:id="100"/>
      <w:bookmarkEnd w:id="101"/>
      <w:bookmarkEnd w:id="102"/>
    </w:p>
    <w:p w14:paraId="79A1382C">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533EA1CC">
      <w:pPr>
        <w:spacing w:line="580" w:lineRule="exact"/>
        <w:jc w:val="center"/>
        <w:rPr>
          <w:rFonts w:ascii="方正小标宋简体" w:hAnsi="方正小标宋简体" w:eastAsia="方正小标宋简体" w:cs="方正小标宋简体"/>
          <w:color w:val="auto"/>
          <w:sz w:val="44"/>
          <w:szCs w:val="44"/>
          <w:highlight w:val="none"/>
        </w:rPr>
      </w:pPr>
    </w:p>
    <w:p w14:paraId="20EABB0F">
      <w:pPr>
        <w:numPr>
          <w:ilvl w:val="0"/>
          <w:numId w:val="3"/>
        </w:numPr>
        <w:spacing w:line="600" w:lineRule="exact"/>
        <w:ind w:firstLine="640"/>
        <w:outlineLvl w:val="1"/>
        <w:rPr>
          <w:rStyle w:val="28"/>
          <w:rFonts w:hint="eastAsia" w:ascii="黑体" w:hAnsi="黑体" w:eastAsia="黑体"/>
          <w:b w:val="0"/>
          <w:color w:val="auto"/>
          <w:highlight w:val="none"/>
        </w:rPr>
      </w:pPr>
      <w:bookmarkStart w:id="103" w:name="_Toc15377221"/>
      <w:bookmarkStart w:id="104" w:name="_Toc1942902878_WPSOffice_Level2"/>
      <w:bookmarkStart w:id="105" w:name="_Toc15396612"/>
      <w:r>
        <w:rPr>
          <w:rStyle w:val="28"/>
          <w:rFonts w:hint="eastAsia" w:ascii="黑体" w:hAnsi="黑体" w:eastAsia="黑体"/>
          <w:b w:val="0"/>
          <w:color w:val="auto"/>
          <w:highlight w:val="none"/>
        </w:rPr>
        <w:t>其他重要事项的情况说明</w:t>
      </w:r>
      <w:bookmarkEnd w:id="103"/>
      <w:bookmarkEnd w:id="104"/>
      <w:bookmarkEnd w:id="105"/>
    </w:p>
    <w:p w14:paraId="1532010D">
      <w:pPr>
        <w:spacing w:line="600" w:lineRule="exact"/>
        <w:ind w:firstLine="643" w:firstLineChars="200"/>
        <w:outlineLvl w:val="2"/>
        <w:rPr>
          <w:rFonts w:ascii="仿宋" w:hAnsi="仿宋" w:eastAsia="仿宋"/>
          <w:color w:val="auto"/>
          <w:sz w:val="32"/>
          <w:szCs w:val="32"/>
          <w:highlight w:val="none"/>
        </w:rPr>
      </w:pPr>
      <w:bookmarkStart w:id="106" w:name="_Toc15377222"/>
      <w:r>
        <w:rPr>
          <w:rFonts w:hint="eastAsia" w:ascii="仿宋" w:hAnsi="仿宋" w:eastAsia="仿宋"/>
          <w:b/>
          <w:color w:val="auto"/>
          <w:sz w:val="32"/>
          <w:szCs w:val="32"/>
          <w:highlight w:val="none"/>
        </w:rPr>
        <w:t>（一）机关运行经费支出情况</w:t>
      </w:r>
      <w:bookmarkEnd w:id="106"/>
    </w:p>
    <w:p w14:paraId="2D56BDFC">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遂宁市减灾中心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遂宁市减灾中心没有产生机关运行维护费</w:t>
      </w:r>
    </w:p>
    <w:p w14:paraId="356433CE">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7" w:name="_Toc15377223"/>
      <w:r>
        <w:rPr>
          <w:rFonts w:hint="eastAsia" w:ascii="仿宋" w:hAnsi="仿宋" w:eastAsia="仿宋"/>
          <w:b/>
          <w:color w:val="auto"/>
          <w:sz w:val="32"/>
          <w:szCs w:val="32"/>
          <w:highlight w:val="none"/>
        </w:rPr>
        <w:t>（二）政府采购支出情况</w:t>
      </w:r>
      <w:bookmarkEnd w:id="107"/>
    </w:p>
    <w:p w14:paraId="0C3CB18C">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遂宁市减灾中心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033D3ECC">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8" w:name="_Toc15377224"/>
      <w:r>
        <w:rPr>
          <w:rFonts w:hint="eastAsia" w:ascii="仿宋" w:hAnsi="仿宋" w:eastAsia="仿宋"/>
          <w:b/>
          <w:color w:val="auto"/>
          <w:sz w:val="32"/>
          <w:szCs w:val="32"/>
          <w:highlight w:val="none"/>
        </w:rPr>
        <w:t>（三）国有资产占有使用情况</w:t>
      </w:r>
      <w:bookmarkEnd w:id="108"/>
    </w:p>
    <w:p w14:paraId="28E8AE87">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遂宁市减灾中心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539533B4">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3FB899C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预算编制阶段，组织对（项目名称）</w:t>
      </w:r>
      <w:r>
        <w:rPr>
          <w:rFonts w:hint="eastAsia" w:ascii="仿宋_GB2312" w:hAnsi="仿宋_GB2312" w:eastAsia="仿宋_GB2312" w:cs="仿宋_GB2312"/>
          <w:color w:val="auto"/>
          <w:sz w:val="32"/>
          <w:szCs w:val="32"/>
          <w:highlight w:val="none"/>
          <w:lang w:val="en-US" w:eastAsia="zh-CN"/>
        </w:rPr>
        <w:t>0个项目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2021年特定目标类部门预算项目绩效目标自评表见附件（第四部分）</w:t>
      </w:r>
      <w:r>
        <w:rPr>
          <w:rFonts w:hint="eastAsia" w:ascii="仿宋_GB2312" w:hAnsi="仿宋_GB2312" w:eastAsia="仿宋_GB2312" w:cs="仿宋_GB2312"/>
          <w:color w:val="auto"/>
          <w:sz w:val="32"/>
          <w:szCs w:val="32"/>
          <w:highlight w:val="none"/>
        </w:rPr>
        <w:t>。</w:t>
      </w:r>
    </w:p>
    <w:p w14:paraId="7758653F">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1A81B125">
      <w:pPr>
        <w:numPr>
          <w:ilvl w:val="0"/>
          <w:numId w:val="4"/>
        </w:numPr>
        <w:spacing w:line="600" w:lineRule="exact"/>
        <w:ind w:firstLine="660" w:firstLineChars="150"/>
        <w:jc w:val="center"/>
        <w:outlineLvl w:val="0"/>
        <w:rPr>
          <w:rStyle w:val="27"/>
          <w:rFonts w:ascii="黑体" w:hAnsi="黑体" w:eastAsia="黑体"/>
          <w:b w:val="0"/>
          <w:color w:val="auto"/>
          <w:highlight w:val="none"/>
        </w:rPr>
      </w:pPr>
      <w:bookmarkStart w:id="109" w:name="_Toc15396613"/>
      <w:bookmarkStart w:id="110" w:name="_Toc15377225"/>
      <w:bookmarkStart w:id="111" w:name="_Toc1309264124_WPSOffice_Level1"/>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109"/>
      <w:bookmarkEnd w:id="110"/>
      <w:bookmarkEnd w:id="111"/>
    </w:p>
    <w:p w14:paraId="229918AB">
      <w:pPr>
        <w:spacing w:line="600" w:lineRule="exact"/>
        <w:jc w:val="left"/>
        <w:rPr>
          <w:rFonts w:ascii="宋体"/>
          <w:b/>
          <w:color w:val="auto"/>
          <w:sz w:val="44"/>
          <w:szCs w:val="44"/>
          <w:highlight w:val="none"/>
        </w:rPr>
      </w:pPr>
    </w:p>
    <w:p w14:paraId="0C846422">
      <w:pPr>
        <w:keepNext w:val="0"/>
        <w:keepLines w:val="0"/>
        <w:widowControl/>
        <w:suppressLineNumbers w:val="0"/>
        <w:shd w:val="clear" w:fill="FFFFFF"/>
        <w:spacing w:before="0" w:beforeAutospacing="0" w:after="150" w:afterAutospacing="0" w:line="560" w:lineRule="atLeast"/>
        <w:ind w:left="0" w:right="0" w:firstLine="640"/>
        <w:jc w:val="left"/>
        <w:rPr>
          <w:rFonts w:ascii="微软雅黑" w:hAnsi="微软雅黑" w:eastAsia="微软雅黑" w:cs="微软雅黑"/>
          <w:i w:val="0"/>
          <w:caps w:val="0"/>
          <w:color w:val="333333"/>
          <w:spacing w:val="0"/>
          <w:sz w:val="24"/>
          <w:szCs w:val="24"/>
        </w:rPr>
      </w:pPr>
      <w:r>
        <w:rPr>
          <w:rFonts w:ascii="仿宋_GB2312" w:hAnsi="微软雅黑" w:eastAsia="仿宋_GB2312" w:cs="仿宋_GB2312"/>
          <w:i w:val="0"/>
          <w:caps w:val="0"/>
          <w:color w:val="333333"/>
          <w:spacing w:val="0"/>
          <w:kern w:val="0"/>
          <w:sz w:val="32"/>
          <w:szCs w:val="32"/>
          <w:shd w:val="clear" w:fill="FFFFFF"/>
          <w:lang w:val="en-US" w:eastAsia="zh-CN" w:bidi="ar"/>
        </w:rPr>
        <w:t>1.财政拨款收入：指单位从同级财政部门取得的财政预算资金。</w:t>
      </w:r>
    </w:p>
    <w:p w14:paraId="0244F07D">
      <w:pPr>
        <w:keepNext w:val="0"/>
        <w:keepLines w:val="0"/>
        <w:widowControl/>
        <w:suppressLineNumbers w:val="0"/>
        <w:shd w:val="clear" w:fill="FFFFFF"/>
        <w:spacing w:before="0" w:beforeAutospacing="0" w:after="150" w:afterAutospacing="0" w:line="560" w:lineRule="atLeast"/>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2.事业收入：指事业单位开展专业业务活动及辅助活动取得的收入。</w:t>
      </w:r>
    </w:p>
    <w:p w14:paraId="60FCD794">
      <w:pPr>
        <w:keepNext w:val="0"/>
        <w:keepLines w:val="0"/>
        <w:widowControl/>
        <w:suppressLineNumbers w:val="0"/>
        <w:shd w:val="clear" w:fill="FFFFFF"/>
        <w:spacing w:before="0" w:beforeAutospacing="0" w:after="150" w:afterAutospacing="0" w:line="560" w:lineRule="atLeast"/>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3.经营收入：指事业单位在专业业务活动及其辅助活动之外开展非独立核算经营活动取得的收入。</w:t>
      </w:r>
    </w:p>
    <w:p w14:paraId="617449FD">
      <w:pPr>
        <w:keepNext w:val="0"/>
        <w:keepLines w:val="0"/>
        <w:widowControl/>
        <w:suppressLineNumbers w:val="0"/>
        <w:shd w:val="clear" w:fill="FFFFFF"/>
        <w:spacing w:before="0" w:beforeAutospacing="0" w:after="150" w:afterAutospacing="0" w:line="560" w:lineRule="atLeast"/>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4.其他收入：指单位取得的除上述收入以外的各项收入</w:t>
      </w:r>
    </w:p>
    <w:p w14:paraId="7684E04F">
      <w:pPr>
        <w:keepNext w:val="0"/>
        <w:keepLines w:val="0"/>
        <w:widowControl/>
        <w:suppressLineNumbers w:val="0"/>
        <w:shd w:val="clear" w:fill="FFFFFF"/>
        <w:spacing w:before="0" w:beforeAutospacing="0" w:after="150" w:afterAutospacing="0" w:line="560" w:lineRule="atLeast"/>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5.使用非财政拨款结余：指事业单位使用以前年度积累的非财政拨款结余弥补当年收支差额的金额。</w:t>
      </w:r>
    </w:p>
    <w:p w14:paraId="230DCD79">
      <w:pPr>
        <w:keepNext w:val="0"/>
        <w:keepLines w:val="0"/>
        <w:widowControl/>
        <w:suppressLineNumbers w:val="0"/>
        <w:shd w:val="clear" w:fill="FFFFFF"/>
        <w:spacing w:before="0" w:beforeAutospacing="0" w:after="150" w:afterAutospacing="0" w:line="560" w:lineRule="atLeast"/>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6.年初结转和结余：指以前年度尚未完成、结转到本年按有关规定继续使用的资金。</w:t>
      </w:r>
    </w:p>
    <w:p w14:paraId="0C5894CB">
      <w:pPr>
        <w:keepNext w:val="0"/>
        <w:keepLines w:val="0"/>
        <w:widowControl/>
        <w:suppressLineNumbers w:val="0"/>
        <w:shd w:val="clear" w:fill="FFFFFF"/>
        <w:spacing w:before="0" w:beforeAutospacing="0" w:after="150" w:afterAutospacing="0" w:line="560" w:lineRule="atLeast"/>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7.结余分配：指事业单位按照会计制度规定缴纳的所得税、提取的专用结余以及转入非财政拨款结余的金额等。</w:t>
      </w:r>
    </w:p>
    <w:p w14:paraId="15217762">
      <w:pPr>
        <w:keepNext w:val="0"/>
        <w:keepLines w:val="0"/>
        <w:widowControl/>
        <w:suppressLineNumbers w:val="0"/>
        <w:shd w:val="clear" w:fill="FFFFFF"/>
        <w:spacing w:before="0" w:beforeAutospacing="0" w:after="150" w:afterAutospacing="0" w:line="560" w:lineRule="atLeast"/>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8、年末结转和结余：指单位按有关规定结转到下年或以后年度继续使用的资金。</w:t>
      </w:r>
    </w:p>
    <w:p w14:paraId="2815E71C">
      <w:pPr>
        <w:pStyle w:val="14"/>
        <w:keepNext w:val="0"/>
        <w:keepLines w:val="0"/>
        <w:widowControl/>
        <w:suppressLineNumbers w:val="0"/>
        <w:shd w:val="clear" w:fill="FFFFFF"/>
        <w:spacing w:before="0" w:beforeAutospacing="0" w:after="150" w:afterAutospacing="0" w:line="560" w:lineRule="atLeast"/>
        <w:ind w:left="0" w:right="0" w:firstLine="632"/>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2"/>
          <w:szCs w:val="32"/>
          <w:shd w:val="clear" w:fill="FFFFFF"/>
        </w:rPr>
        <w:t>９.社会保障和就业支出（类）行政事业单位养老支出（款）机关事业单位基本养老保险缴费支出（项）：指用于在职职工养老保险支出。</w:t>
      </w:r>
    </w:p>
    <w:p w14:paraId="5B47F873">
      <w:pPr>
        <w:pStyle w:val="14"/>
        <w:keepNext w:val="0"/>
        <w:keepLines w:val="0"/>
        <w:widowControl/>
        <w:suppressLineNumbers w:val="0"/>
        <w:shd w:val="clear" w:fill="FFFFFF"/>
        <w:spacing w:before="0" w:beforeAutospacing="0" w:after="150" w:afterAutospacing="0" w:line="600" w:lineRule="atLeast"/>
        <w:ind w:left="0" w:right="0" w:firstLine="632"/>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2"/>
          <w:szCs w:val="32"/>
          <w:shd w:val="clear" w:fill="FFFFFF"/>
        </w:rPr>
        <w:t>10.卫生健康支出（类）行政事业单位医疗（款）事业单位医疗（项）：指用于事业单位在职职工的医疗保险支出。</w:t>
      </w:r>
    </w:p>
    <w:p w14:paraId="45D17FE2">
      <w:pPr>
        <w:pStyle w:val="14"/>
        <w:keepNext w:val="0"/>
        <w:keepLines w:val="0"/>
        <w:widowControl/>
        <w:suppressLineNumbers w:val="0"/>
        <w:shd w:val="clear" w:fill="FFFFFF"/>
        <w:spacing w:before="0" w:beforeAutospacing="0" w:after="150" w:afterAutospacing="0" w:line="560" w:lineRule="atLeast"/>
        <w:ind w:left="0" w:right="0" w:firstLine="632"/>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2"/>
          <w:szCs w:val="32"/>
          <w:shd w:val="clear" w:fill="FFFFFF"/>
        </w:rPr>
        <w:t>11.住房保障支出（类）住房改革支出（款）住房公积金（项）：指用于行政事业单位职工缴纳住房公积金</w:t>
      </w:r>
      <w:r>
        <w:rPr>
          <w:rFonts w:ascii="微软雅黑" w:hAnsi="微软雅黑" w:eastAsia="微软雅黑" w:cs="微软雅黑"/>
          <w:i w:val="0"/>
          <w:caps w:val="0"/>
          <w:color w:val="333333"/>
          <w:spacing w:val="0"/>
          <w:sz w:val="32"/>
          <w:szCs w:val="32"/>
          <w:shd w:val="clear" w:fill="FFFFFF"/>
        </w:rPr>
        <w:t>。</w:t>
      </w:r>
    </w:p>
    <w:p w14:paraId="55DBFE97">
      <w:pPr>
        <w:pStyle w:val="14"/>
        <w:keepNext w:val="0"/>
        <w:keepLines w:val="0"/>
        <w:widowControl/>
        <w:suppressLineNumbers w:val="0"/>
        <w:shd w:val="clear" w:fill="FFFFFF"/>
        <w:spacing w:before="0" w:beforeAutospacing="0" w:after="150" w:afterAutospacing="0" w:line="600" w:lineRule="atLeast"/>
        <w:ind w:left="0" w:right="0" w:firstLine="632"/>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2"/>
          <w:szCs w:val="32"/>
          <w:shd w:val="clear" w:fill="FFFFFF"/>
        </w:rPr>
        <w:t>1</w:t>
      </w:r>
      <w:r>
        <w:rPr>
          <w:rFonts w:hint="eastAsia" w:ascii="仿宋_GB2312" w:hAnsi="微软雅黑" w:eastAsia="仿宋_GB2312" w:cs="仿宋_GB2312"/>
          <w:i w:val="0"/>
          <w:caps w:val="0"/>
          <w:color w:val="333333"/>
          <w:spacing w:val="0"/>
          <w:sz w:val="32"/>
          <w:szCs w:val="32"/>
          <w:shd w:val="clear" w:fill="FFFFFF"/>
          <w:lang w:val="en-US" w:eastAsia="zh-CN"/>
        </w:rPr>
        <w:t>2</w:t>
      </w:r>
      <w:r>
        <w:rPr>
          <w:rFonts w:hint="default" w:ascii="仿宋_GB2312" w:hAnsi="微软雅黑" w:eastAsia="仿宋_GB2312" w:cs="仿宋_GB2312"/>
          <w:i w:val="0"/>
          <w:caps w:val="0"/>
          <w:color w:val="333333"/>
          <w:spacing w:val="0"/>
          <w:sz w:val="32"/>
          <w:szCs w:val="32"/>
          <w:shd w:val="clear" w:fill="FFFFFF"/>
        </w:rPr>
        <w:t>.灾害防治及应急管理支出（类）应急管理事务（款）事业运行（项）：指用于单位人员工资福利支出、日常运转等工作经费。</w:t>
      </w:r>
    </w:p>
    <w:p w14:paraId="200A2664">
      <w:pPr>
        <w:keepNext w:val="0"/>
        <w:keepLines w:val="0"/>
        <w:widowControl/>
        <w:suppressLineNumbers w:val="0"/>
        <w:shd w:val="clear" w:fill="FFFFFF"/>
        <w:spacing w:before="0" w:beforeAutospacing="0" w:after="150" w:afterAutospacing="0"/>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1</w:t>
      </w:r>
      <w:r>
        <w:rPr>
          <w:rFonts w:hint="eastAsia" w:ascii="仿宋_GB2312" w:hAnsi="微软雅黑" w:eastAsia="仿宋_GB2312" w:cs="仿宋_GB2312"/>
          <w:i w:val="0"/>
          <w:caps w:val="0"/>
          <w:color w:val="333333"/>
          <w:spacing w:val="0"/>
          <w:kern w:val="0"/>
          <w:sz w:val="32"/>
          <w:szCs w:val="32"/>
          <w:shd w:val="clear" w:fill="FFFFFF"/>
          <w:lang w:val="en-US" w:eastAsia="zh-CN" w:bidi="ar"/>
        </w:rPr>
        <w:t>3</w:t>
      </w:r>
      <w:r>
        <w:rPr>
          <w:rFonts w:hint="default" w:ascii="仿宋_GB2312" w:hAnsi="微软雅黑" w:eastAsia="仿宋_GB2312" w:cs="仿宋_GB2312"/>
          <w:i w:val="0"/>
          <w:caps w:val="0"/>
          <w:color w:val="333333"/>
          <w:spacing w:val="0"/>
          <w:kern w:val="0"/>
          <w:sz w:val="32"/>
          <w:szCs w:val="32"/>
          <w:shd w:val="clear" w:fill="FFFFFF"/>
          <w:lang w:val="en-US" w:eastAsia="zh-CN" w:bidi="ar"/>
        </w:rPr>
        <w:t>.灾害防治及应急管理支出（类）应急管理事务（款）其他应急管理事项（项）：指政府用于自然灾害防治、安全生产监管及应急管理等方面中的其他应急管理方面的支出。</w:t>
      </w:r>
    </w:p>
    <w:p w14:paraId="142480D8">
      <w:pPr>
        <w:keepNext w:val="0"/>
        <w:keepLines w:val="0"/>
        <w:widowControl/>
        <w:suppressLineNumbers w:val="0"/>
        <w:shd w:val="clear" w:fill="FFFFFF"/>
        <w:spacing w:before="0" w:beforeAutospacing="0" w:after="150" w:afterAutospacing="0"/>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1</w:t>
      </w:r>
      <w:r>
        <w:rPr>
          <w:rFonts w:hint="eastAsia" w:ascii="仿宋_GB2312" w:hAnsi="微软雅黑" w:eastAsia="仿宋_GB2312" w:cs="仿宋_GB2312"/>
          <w:i w:val="0"/>
          <w:caps w:val="0"/>
          <w:color w:val="333333"/>
          <w:spacing w:val="0"/>
          <w:kern w:val="0"/>
          <w:sz w:val="32"/>
          <w:szCs w:val="32"/>
          <w:shd w:val="clear" w:fill="FFFFFF"/>
          <w:lang w:val="en-US" w:eastAsia="zh-CN" w:bidi="ar"/>
        </w:rPr>
        <w:t>4</w:t>
      </w:r>
      <w:r>
        <w:rPr>
          <w:rFonts w:hint="default" w:ascii="仿宋_GB2312" w:hAnsi="微软雅黑" w:eastAsia="仿宋_GB2312" w:cs="仿宋_GB2312"/>
          <w:i w:val="0"/>
          <w:caps w:val="0"/>
          <w:color w:val="333333"/>
          <w:spacing w:val="0"/>
          <w:kern w:val="0"/>
          <w:sz w:val="32"/>
          <w:szCs w:val="32"/>
          <w:shd w:val="clear" w:fill="FFFFFF"/>
          <w:lang w:val="en-US" w:eastAsia="zh-CN" w:bidi="ar"/>
        </w:rPr>
        <w:t>.基本支出：指为保障机构正常运转、完成日常工作任务而发生的人员支出和公用支出。</w:t>
      </w:r>
    </w:p>
    <w:p w14:paraId="3CD79FFA">
      <w:pPr>
        <w:keepNext w:val="0"/>
        <w:keepLines w:val="0"/>
        <w:widowControl/>
        <w:suppressLineNumbers w:val="0"/>
        <w:shd w:val="clear" w:fill="FFFFFF"/>
        <w:spacing w:before="0" w:beforeAutospacing="0" w:after="150" w:afterAutospacing="0"/>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1</w:t>
      </w:r>
      <w:r>
        <w:rPr>
          <w:rFonts w:hint="eastAsia" w:ascii="仿宋_GB2312" w:hAnsi="微软雅黑" w:eastAsia="仿宋_GB2312" w:cs="仿宋_GB2312"/>
          <w:i w:val="0"/>
          <w:caps w:val="0"/>
          <w:color w:val="333333"/>
          <w:spacing w:val="0"/>
          <w:kern w:val="0"/>
          <w:sz w:val="32"/>
          <w:szCs w:val="32"/>
          <w:shd w:val="clear" w:fill="FFFFFF"/>
          <w:lang w:val="en-US" w:eastAsia="zh-CN" w:bidi="ar"/>
        </w:rPr>
        <w:t>5</w:t>
      </w:r>
      <w:r>
        <w:rPr>
          <w:rFonts w:hint="default" w:ascii="仿宋_GB2312" w:hAnsi="微软雅黑" w:eastAsia="仿宋_GB2312" w:cs="仿宋_GB2312"/>
          <w:i w:val="0"/>
          <w:caps w:val="0"/>
          <w:color w:val="333333"/>
          <w:spacing w:val="0"/>
          <w:kern w:val="0"/>
          <w:sz w:val="32"/>
          <w:szCs w:val="32"/>
          <w:shd w:val="clear" w:fill="FFFFFF"/>
          <w:lang w:val="en-US" w:eastAsia="zh-CN" w:bidi="ar"/>
        </w:rPr>
        <w:t>.项目支出：指在基本支出之外为完成特定行政任务和事业发展目标所发生的支出。</w:t>
      </w:r>
    </w:p>
    <w:p w14:paraId="60904848">
      <w:pPr>
        <w:keepNext w:val="0"/>
        <w:keepLines w:val="0"/>
        <w:widowControl/>
        <w:suppressLineNumbers w:val="0"/>
        <w:shd w:val="clear" w:fill="FFFFFF"/>
        <w:spacing w:before="0" w:beforeAutospacing="0" w:after="150" w:afterAutospacing="0"/>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1</w:t>
      </w:r>
      <w:r>
        <w:rPr>
          <w:rFonts w:hint="eastAsia" w:ascii="仿宋_GB2312" w:hAnsi="微软雅黑" w:eastAsia="仿宋_GB2312" w:cs="仿宋_GB2312"/>
          <w:i w:val="0"/>
          <w:caps w:val="0"/>
          <w:color w:val="333333"/>
          <w:spacing w:val="0"/>
          <w:kern w:val="0"/>
          <w:sz w:val="32"/>
          <w:szCs w:val="32"/>
          <w:shd w:val="clear" w:fill="FFFFFF"/>
          <w:lang w:val="en-US" w:eastAsia="zh-CN" w:bidi="ar"/>
        </w:rPr>
        <w:t>6.</w:t>
      </w:r>
      <w:r>
        <w:rPr>
          <w:rFonts w:hint="default" w:ascii="仿宋_GB2312" w:hAnsi="微软雅黑" w:eastAsia="仿宋_GB2312" w:cs="仿宋_GB2312"/>
          <w:i w:val="0"/>
          <w:caps w:val="0"/>
          <w:color w:val="333333"/>
          <w:spacing w:val="0"/>
          <w:kern w:val="0"/>
          <w:sz w:val="32"/>
          <w:szCs w:val="32"/>
          <w:shd w:val="clear" w:fill="FFFFFF"/>
          <w:lang w:val="en-US" w:eastAsia="zh-CN" w:bidi="ar"/>
        </w:rPr>
        <w:t>经营支出：指事业单位在专业业务活动及其辅助活动之外开展非独立核算经营活动发生的支出。</w:t>
      </w:r>
    </w:p>
    <w:p w14:paraId="4CC02AA8">
      <w:pPr>
        <w:keepNext w:val="0"/>
        <w:keepLines w:val="0"/>
        <w:widowControl/>
        <w:suppressLineNumbers w:val="0"/>
        <w:shd w:val="clear" w:fill="FFFFFF"/>
        <w:spacing w:before="0" w:beforeAutospacing="0" w:after="150" w:afterAutospacing="0" w:line="560" w:lineRule="atLeast"/>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1</w:t>
      </w:r>
      <w:r>
        <w:rPr>
          <w:rFonts w:hint="eastAsia" w:ascii="仿宋_GB2312" w:hAnsi="微软雅黑" w:eastAsia="仿宋_GB2312" w:cs="仿宋_GB2312"/>
          <w:i w:val="0"/>
          <w:caps w:val="0"/>
          <w:color w:val="333333"/>
          <w:spacing w:val="0"/>
          <w:kern w:val="0"/>
          <w:sz w:val="32"/>
          <w:szCs w:val="32"/>
          <w:shd w:val="clear" w:fill="FFFFFF"/>
          <w:lang w:val="en-US" w:eastAsia="zh-CN" w:bidi="ar"/>
        </w:rPr>
        <w:t>7.</w:t>
      </w:r>
      <w:r>
        <w:rPr>
          <w:rFonts w:hint="default" w:ascii="仿宋_GB2312" w:hAnsi="微软雅黑" w:eastAsia="仿宋_GB2312" w:cs="仿宋_GB2312"/>
          <w:i w:val="0"/>
          <w:caps w:val="0"/>
          <w:color w:val="333333"/>
          <w:spacing w:val="0"/>
          <w:kern w:val="0"/>
          <w:sz w:val="32"/>
          <w:szCs w:val="32"/>
          <w:shd w:val="clear" w:fill="FFFFFF"/>
          <w:lang w:val="en-US" w:eastAsia="zh-CN" w:bidi="ar"/>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29E9AA">
      <w:pPr>
        <w:keepNext w:val="0"/>
        <w:keepLines w:val="0"/>
        <w:widowControl/>
        <w:suppressLineNumbers w:val="0"/>
        <w:shd w:val="clear" w:fill="FFFFFF"/>
        <w:spacing w:before="0" w:beforeAutospacing="0" w:after="150" w:afterAutospacing="0" w:line="560" w:lineRule="atLeast"/>
        <w:ind w:left="0" w:right="0" w:firstLine="640"/>
        <w:jc w:val="left"/>
        <w:rPr>
          <w:rFonts w:hint="default"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1</w:t>
      </w:r>
      <w:r>
        <w:rPr>
          <w:rFonts w:hint="eastAsia" w:ascii="仿宋_GB2312" w:hAnsi="微软雅黑" w:eastAsia="仿宋_GB2312" w:cs="仿宋_GB2312"/>
          <w:i w:val="0"/>
          <w:caps w:val="0"/>
          <w:color w:val="333333"/>
          <w:spacing w:val="0"/>
          <w:kern w:val="0"/>
          <w:sz w:val="32"/>
          <w:szCs w:val="32"/>
          <w:shd w:val="clear" w:fill="FFFFFF"/>
          <w:lang w:val="en-US" w:eastAsia="zh-CN" w:bidi="ar"/>
        </w:rPr>
        <w:t>8.</w:t>
      </w:r>
      <w:r>
        <w:rPr>
          <w:rFonts w:hint="default" w:ascii="仿宋_GB2312" w:hAnsi="微软雅黑" w:eastAsia="仿宋_GB2312" w:cs="仿宋_GB2312"/>
          <w:i w:val="0"/>
          <w:caps w:val="0"/>
          <w:color w:val="333333"/>
          <w:spacing w:val="0"/>
          <w:kern w:val="0"/>
          <w:sz w:val="32"/>
          <w:szCs w:val="32"/>
          <w:shd w:val="clear" w:fill="FFFFFF"/>
          <w:lang w:val="en-US" w:eastAsia="zh-CN" w:bidi="ar"/>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867C34">
      <w:pPr>
        <w:spacing w:line="600" w:lineRule="exact"/>
        <w:jc w:val="center"/>
        <w:outlineLvl w:val="0"/>
        <w:rPr>
          <w:rStyle w:val="27"/>
          <w:rFonts w:ascii="黑体" w:hAnsi="黑体" w:eastAsia="黑体"/>
          <w:b w:val="0"/>
          <w:color w:val="auto"/>
          <w:highlight w:val="none"/>
        </w:rPr>
      </w:pPr>
      <w:bookmarkStart w:id="112" w:name="_Toc15377226"/>
      <w:r>
        <w:rPr>
          <w:rFonts w:ascii="宋体"/>
          <w:b/>
          <w:color w:val="auto"/>
          <w:sz w:val="44"/>
          <w:szCs w:val="44"/>
          <w:highlight w:val="none"/>
        </w:rPr>
        <w:br w:type="page"/>
      </w:r>
      <w:bookmarkStart w:id="113" w:name="_Toc1422134683_WPSOffice_Level1"/>
      <w:bookmarkStart w:id="114" w:name="_Toc15396614"/>
      <w:r>
        <w:rPr>
          <w:rFonts w:hint="eastAsia" w:ascii="黑体" w:hAnsi="黑体" w:eastAsia="黑体"/>
          <w:color w:val="auto"/>
          <w:sz w:val="48"/>
          <w:szCs w:val="48"/>
          <w:highlight w:val="none"/>
        </w:rPr>
        <w:t>第</w:t>
      </w:r>
      <w:r>
        <w:rPr>
          <w:rStyle w:val="27"/>
          <w:rFonts w:hint="eastAsia" w:ascii="黑体" w:hAnsi="黑体" w:eastAsia="黑体"/>
          <w:b w:val="0"/>
          <w:color w:val="auto"/>
          <w:sz w:val="48"/>
          <w:szCs w:val="48"/>
          <w:highlight w:val="none"/>
        </w:rPr>
        <w:t>四部分 附件</w:t>
      </w:r>
      <w:bookmarkEnd w:id="113"/>
      <w:bookmarkEnd w:id="114"/>
    </w:p>
    <w:p w14:paraId="2944742A">
      <w:pPr>
        <w:spacing w:line="620" w:lineRule="exact"/>
        <w:jc w:val="center"/>
        <w:rPr>
          <w:rFonts w:hint="eastAsia" w:eastAsia="方正小标宋简体"/>
          <w:sz w:val="44"/>
          <w:szCs w:val="44"/>
          <w:shd w:val="clear" w:color="auto" w:fill="FFFFFF"/>
        </w:rPr>
      </w:pPr>
    </w:p>
    <w:p w14:paraId="25AA805A">
      <w:pPr>
        <w:spacing w:line="620" w:lineRule="exact"/>
        <w:jc w:val="center"/>
        <w:rPr>
          <w:rFonts w:eastAsia="宋体"/>
          <w:b/>
          <w:bCs/>
          <w:sz w:val="44"/>
          <w:szCs w:val="44"/>
          <w:shd w:val="clear" w:color="auto" w:fill="FFFFFF"/>
        </w:rPr>
      </w:pPr>
      <w:bookmarkStart w:id="115" w:name="_Toc1784503446_WPSOffice_Level2"/>
      <w:r>
        <w:rPr>
          <w:rFonts w:hint="eastAsia" w:eastAsia="方正小标宋简体"/>
          <w:sz w:val="44"/>
          <w:szCs w:val="44"/>
          <w:shd w:val="clear" w:color="auto" w:fill="FFFFFF"/>
        </w:rPr>
        <w:t>遂宁市减灾中心</w:t>
      </w:r>
      <w:bookmarkEnd w:id="115"/>
    </w:p>
    <w:p w14:paraId="0BDDA82E">
      <w:pPr>
        <w:spacing w:line="620" w:lineRule="exact"/>
        <w:jc w:val="center"/>
        <w:rPr>
          <w:rFonts w:eastAsia="方正小标宋简体"/>
          <w:sz w:val="44"/>
          <w:szCs w:val="44"/>
          <w:shd w:val="clear" w:color="auto" w:fill="FFFFFF"/>
        </w:rPr>
      </w:pPr>
      <w:bookmarkStart w:id="116" w:name="_Toc1271299728_WPSOffice_Level2"/>
      <w:bookmarkStart w:id="117" w:name="_Toc1226961366_WPSOffice_Level2"/>
      <w:r>
        <w:rPr>
          <w:rFonts w:eastAsia="方正小标宋简体"/>
          <w:sz w:val="44"/>
          <w:szCs w:val="44"/>
          <w:shd w:val="clear" w:color="auto" w:fill="FFFFFF"/>
        </w:rPr>
        <w:t>202</w:t>
      </w:r>
      <w:r>
        <w:rPr>
          <w:rFonts w:hint="eastAsia" w:eastAsia="方正小标宋简体"/>
          <w:sz w:val="44"/>
          <w:szCs w:val="44"/>
          <w:shd w:val="clear" w:color="auto" w:fill="FFFFFF"/>
          <w:lang w:val="en-US" w:eastAsia="zh-CN"/>
        </w:rPr>
        <w:t>1</w:t>
      </w:r>
      <w:r>
        <w:rPr>
          <w:rFonts w:eastAsia="方正小标宋简体"/>
          <w:sz w:val="44"/>
          <w:szCs w:val="44"/>
          <w:shd w:val="clear" w:color="auto" w:fill="FFFFFF"/>
        </w:rPr>
        <w:t>年整体支出绩效报告</w:t>
      </w:r>
      <w:bookmarkEnd w:id="116"/>
      <w:bookmarkEnd w:id="117"/>
    </w:p>
    <w:p w14:paraId="452603FA">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黑体" w:cs="Times New Roman"/>
          <w:color w:val="000000"/>
          <w:kern w:val="0"/>
          <w:sz w:val="32"/>
          <w:szCs w:val="32"/>
          <w:shd w:val="clear" w:fill="FFFFFF"/>
        </w:rPr>
      </w:pPr>
      <w:bookmarkStart w:id="118" w:name="_Toc99008491_WPSOffice_Level2"/>
      <w:r>
        <w:rPr>
          <w:rFonts w:hint="default" w:ascii="黑体" w:hAnsi="宋体" w:eastAsia="黑体" w:cs="黑体"/>
          <w:color w:val="000000"/>
          <w:kern w:val="0"/>
          <w:sz w:val="32"/>
          <w:szCs w:val="32"/>
          <w:shd w:val="clear" w:fill="FFFFFF"/>
          <w:lang w:val="en-US" w:eastAsia="zh-CN" w:bidi="ar"/>
        </w:rPr>
        <w:t>一、部门（单位）概况</w:t>
      </w:r>
      <w:bookmarkEnd w:id="118"/>
    </w:p>
    <w:p w14:paraId="6F061B1E">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color w:val="000000"/>
          <w:kern w:val="0"/>
          <w:sz w:val="32"/>
          <w:szCs w:val="32"/>
          <w:shd w:val="clear" w:fill="FFFFFF"/>
        </w:rPr>
      </w:pPr>
      <w:r>
        <w:rPr>
          <w:rFonts w:hint="default" w:ascii="仿宋_GB2312" w:hAnsi="Times New Roman" w:eastAsia="仿宋_GB2312" w:cs="仿宋_GB2312"/>
          <w:color w:val="000000"/>
          <w:kern w:val="0"/>
          <w:sz w:val="32"/>
          <w:szCs w:val="32"/>
          <w:shd w:val="clear" w:fill="FFFFFF"/>
          <w:lang w:val="en-US" w:eastAsia="zh-CN" w:bidi="ar"/>
        </w:rPr>
        <w:t>（一）机构组成。</w:t>
      </w:r>
    </w:p>
    <w:p w14:paraId="2E425B2F">
      <w:pPr>
        <w:keepNext w:val="0"/>
        <w:keepLines w:val="0"/>
        <w:widowControl w:val="0"/>
        <w:suppressLineNumbers w:val="0"/>
        <w:spacing w:before="0" w:beforeAutospacing="0" w:after="0" w:afterAutospacing="0" w:line="579" w:lineRule="exact"/>
        <w:ind w:left="0" w:right="0" w:firstLine="640" w:firstLineChars="200"/>
        <w:jc w:val="both"/>
        <w:rPr>
          <w:rFonts w:hint="default" w:ascii="仿宋_GB2312" w:hAnsi="微软雅黑" w:eastAsia="仿宋_GB2312" w:cs="仿宋_GB2312"/>
          <w:color w:val="111F2C"/>
          <w:kern w:val="2"/>
          <w:sz w:val="32"/>
          <w:szCs w:val="32"/>
          <w:shd w:val="clear" w:fill="FFFFFF"/>
        </w:rPr>
      </w:pPr>
      <w:r>
        <w:rPr>
          <w:rFonts w:hint="default" w:ascii="仿宋_GB2312" w:hAnsi="微软雅黑" w:eastAsia="仿宋_GB2312" w:cs="仿宋_GB2312"/>
          <w:color w:val="111F2C"/>
          <w:kern w:val="2"/>
          <w:sz w:val="32"/>
          <w:szCs w:val="32"/>
          <w:shd w:val="clear" w:fill="FFFFFF"/>
          <w:lang w:val="en-US" w:eastAsia="zh-CN" w:bidi="ar"/>
        </w:rPr>
        <w:t>遂宁市减灾中心（简称减灾中心）隶属遂宁市应急管理局下属二级、公益一类事业单位。</w:t>
      </w:r>
    </w:p>
    <w:p w14:paraId="279F3F8E">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color w:val="000000"/>
          <w:kern w:val="0"/>
          <w:sz w:val="32"/>
          <w:szCs w:val="32"/>
          <w:shd w:val="clear" w:fill="FFFFFF"/>
        </w:rPr>
      </w:pPr>
      <w:r>
        <w:rPr>
          <w:rFonts w:hint="default" w:ascii="仿宋_GB2312" w:hAnsi="Times New Roman" w:eastAsia="仿宋_GB2312" w:cs="仿宋_GB2312"/>
          <w:color w:val="000000"/>
          <w:kern w:val="0"/>
          <w:sz w:val="32"/>
          <w:szCs w:val="32"/>
          <w:shd w:val="clear" w:fill="FFFFFF"/>
          <w:lang w:val="en-US" w:eastAsia="zh-CN" w:bidi="ar"/>
        </w:rPr>
        <w:t>（二）人员概况。</w:t>
      </w:r>
    </w:p>
    <w:p w14:paraId="75D914B0">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color w:val="000000"/>
          <w:kern w:val="0"/>
          <w:sz w:val="32"/>
          <w:szCs w:val="32"/>
          <w:shd w:val="clear" w:fill="FFFFFF"/>
        </w:rPr>
      </w:pPr>
      <w:r>
        <w:rPr>
          <w:rFonts w:hint="default" w:ascii="仿宋_GB2312" w:hAnsi="Times New Roman" w:eastAsia="仿宋_GB2312" w:cs="仿宋_GB2312"/>
          <w:kern w:val="2"/>
          <w:sz w:val="32"/>
          <w:szCs w:val="32"/>
          <w:lang w:val="en-US" w:eastAsia="zh-CN" w:bidi="ar"/>
        </w:rPr>
        <w:t>核定编制</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人，其中事业编</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人。实有人数</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人，其中事业编人员</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人，临时聘用人员</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人。</w:t>
      </w:r>
    </w:p>
    <w:p w14:paraId="3567AD1C">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黑体" w:cs="Times New Roman"/>
          <w:color w:val="000000"/>
          <w:kern w:val="0"/>
          <w:sz w:val="32"/>
          <w:szCs w:val="32"/>
          <w:shd w:val="clear" w:fill="FFFFFF"/>
        </w:rPr>
      </w:pPr>
      <w:bookmarkStart w:id="119" w:name="_Toc962304237_WPSOffice_Level2"/>
      <w:r>
        <w:rPr>
          <w:rFonts w:hint="default" w:ascii="黑体" w:hAnsi="宋体" w:eastAsia="黑体" w:cs="黑体"/>
          <w:color w:val="000000"/>
          <w:kern w:val="0"/>
          <w:sz w:val="32"/>
          <w:szCs w:val="32"/>
          <w:shd w:val="clear" w:fill="FFFFFF"/>
          <w:lang w:val="en-US" w:eastAsia="zh-CN" w:bidi="ar"/>
        </w:rPr>
        <w:t>二、单位财政资金收支情况</w:t>
      </w:r>
      <w:bookmarkEnd w:id="119"/>
    </w:p>
    <w:p w14:paraId="4B4C663E">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color w:val="000000"/>
          <w:kern w:val="0"/>
          <w:sz w:val="32"/>
          <w:szCs w:val="32"/>
          <w:shd w:val="clear" w:fill="FFFFFF"/>
        </w:rPr>
      </w:pPr>
      <w:r>
        <w:rPr>
          <w:rFonts w:hint="default" w:ascii="仿宋_GB2312" w:hAnsi="Times New Roman" w:eastAsia="仿宋_GB2312" w:cs="仿宋_GB2312"/>
          <w:color w:val="000000"/>
          <w:kern w:val="0"/>
          <w:sz w:val="32"/>
          <w:szCs w:val="32"/>
          <w:shd w:val="clear" w:fill="FFFFFF"/>
          <w:lang w:val="en-US" w:eastAsia="zh-CN" w:bidi="ar"/>
        </w:rPr>
        <w:t>（一）单位财政资金收入情况。</w:t>
      </w:r>
    </w:p>
    <w:p w14:paraId="0C082F56">
      <w:pPr>
        <w:keepNext w:val="0"/>
        <w:keepLines w:val="0"/>
        <w:widowControl w:val="0"/>
        <w:suppressLineNumbers w:val="0"/>
        <w:spacing w:before="0" w:beforeAutospacing="0" w:after="0" w:afterAutospacing="0" w:line="579" w:lineRule="exact"/>
        <w:ind w:left="0" w:right="0" w:firstLine="640" w:firstLineChars="200"/>
        <w:jc w:val="both"/>
        <w:rPr>
          <w:rFonts w:hint="default" w:ascii="Times New Roman" w:hAnsi="Times New Roman" w:eastAsia="仿宋_GB2312" w:cs="Times New Roman"/>
          <w:color w:val="000000"/>
          <w:kern w:val="0"/>
          <w:sz w:val="32"/>
          <w:szCs w:val="32"/>
          <w:shd w:val="clear" w:fill="FFFFFF"/>
        </w:rPr>
      </w:pPr>
      <w:r>
        <w:rPr>
          <w:rFonts w:hint="default" w:ascii="仿宋_GB2312" w:hAnsi="宋体" w:eastAsia="仿宋_GB2312" w:cs="宋体"/>
          <w:color w:val="000000"/>
          <w:kern w:val="0"/>
          <w:sz w:val="32"/>
          <w:szCs w:val="32"/>
          <w:shd w:val="clear" w:fill="FFFFFF"/>
          <w:lang w:val="en-US" w:eastAsia="zh-CN" w:bidi="ar"/>
        </w:rPr>
        <w:t>2021年减灾中心</w:t>
      </w:r>
      <w:r>
        <w:rPr>
          <w:rFonts w:hint="default" w:ascii="仿宋" w:hAnsi="仿宋" w:eastAsia="仿宋" w:cs="华文仿宋"/>
          <w:kern w:val="2"/>
          <w:sz w:val="32"/>
          <w:szCs w:val="32"/>
          <w:lang w:val="en-US" w:eastAsia="zh-CN" w:bidi="ar"/>
        </w:rPr>
        <w:t>收入预算总额为1527160.00元，其中：当年财政拨款收入1527160.00</w:t>
      </w:r>
      <w:r>
        <w:rPr>
          <w:rFonts w:hint="default" w:ascii="仿宋" w:hAnsi="仿宋" w:eastAsia="仿宋" w:cs="仿宋"/>
          <w:kern w:val="2"/>
          <w:sz w:val="32"/>
          <w:szCs w:val="32"/>
          <w:lang w:val="en-US" w:eastAsia="zh-CN" w:bidi="ar"/>
        </w:rPr>
        <w:t>,其他收入</w:t>
      </w:r>
      <w:r>
        <w:rPr>
          <w:rFonts w:hint="default" w:ascii="仿宋" w:hAnsi="仿宋" w:eastAsia="仿宋" w:cs="华文仿宋"/>
          <w:kern w:val="2"/>
          <w:sz w:val="32"/>
          <w:szCs w:val="32"/>
          <w:lang w:val="en-US" w:eastAsia="zh-CN" w:bidi="ar"/>
        </w:rPr>
        <w:t>0.00元，上年结转收入70833.39元。</w:t>
      </w:r>
    </w:p>
    <w:p w14:paraId="1FDEF468">
      <w:pPr>
        <w:keepNext w:val="0"/>
        <w:keepLines w:val="0"/>
        <w:widowControl/>
        <w:numPr>
          <w:ilvl w:val="0"/>
          <w:numId w:val="5"/>
        </w:numPr>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color w:val="000000"/>
          <w:kern w:val="0"/>
          <w:sz w:val="32"/>
          <w:szCs w:val="32"/>
          <w:shd w:val="clear" w:fill="FFFFFF"/>
        </w:rPr>
      </w:pPr>
      <w:r>
        <w:rPr>
          <w:rFonts w:hint="default" w:ascii="仿宋_GB2312" w:hAnsi="Times New Roman" w:eastAsia="仿宋_GB2312" w:cs="仿宋_GB2312"/>
          <w:color w:val="000000"/>
          <w:kern w:val="0"/>
          <w:sz w:val="32"/>
          <w:szCs w:val="32"/>
          <w:shd w:val="clear" w:fill="FFFFFF"/>
          <w:lang w:val="en-US" w:eastAsia="zh-CN" w:bidi="ar"/>
        </w:rPr>
        <w:t>单位财政资金支出情况。</w:t>
      </w:r>
    </w:p>
    <w:p w14:paraId="758A57A2">
      <w:pPr>
        <w:keepNext w:val="0"/>
        <w:keepLines w:val="0"/>
        <w:widowControl/>
        <w:suppressLineNumbers w:val="0"/>
        <w:adjustRightInd w:val="0"/>
        <w:snapToGrid w:val="0"/>
        <w:spacing w:before="0" w:beforeAutospacing="0" w:after="0" w:afterAutospacing="0" w:line="620" w:lineRule="exact"/>
        <w:ind w:left="0" w:right="0"/>
        <w:contextualSpacing/>
        <w:jc w:val="left"/>
        <w:rPr>
          <w:rFonts w:hint="default" w:ascii="Times New Roman" w:hAnsi="Times New Roman" w:eastAsia="仿宋_GB2312" w:cs="Times New Roman"/>
          <w:color w:val="000000"/>
          <w:kern w:val="0"/>
          <w:sz w:val="32"/>
          <w:szCs w:val="32"/>
          <w:shd w:val="clear" w:fill="FFFFFF"/>
        </w:rPr>
      </w:pPr>
      <w:r>
        <w:rPr>
          <w:rFonts w:hint="default" w:ascii="仿宋_GB2312" w:hAnsi="Times New Roman" w:eastAsia="仿宋_GB2312" w:cs="仿宋_GB2312"/>
          <w:color w:val="000000"/>
          <w:kern w:val="0"/>
          <w:sz w:val="32"/>
          <w:szCs w:val="32"/>
          <w:shd w:val="clear" w:fill="FFFFFF"/>
          <w:lang w:val="en-US" w:eastAsia="zh-CN" w:bidi="ar"/>
        </w:rPr>
        <w:t xml:space="preserve">  </w:t>
      </w:r>
      <w:r>
        <w:rPr>
          <w:rFonts w:hint="default" w:ascii="仿宋" w:hAnsi="仿宋" w:eastAsia="仿宋" w:cs="仿宋"/>
          <w:kern w:val="2"/>
          <w:sz w:val="32"/>
          <w:szCs w:val="32"/>
          <w:lang w:val="en-US" w:eastAsia="zh-CN" w:bidi="ar"/>
        </w:rPr>
        <w:t>202</w:t>
      </w:r>
      <w:r>
        <w:rPr>
          <w:rFonts w:hint="default" w:ascii="仿宋" w:hAnsi="仿宋" w:eastAsia="仿宋" w:cs="华文仿宋"/>
          <w:kern w:val="2"/>
          <w:sz w:val="32"/>
          <w:szCs w:val="32"/>
          <w:lang w:val="en-US" w:eastAsia="zh-CN" w:bidi="ar"/>
        </w:rPr>
        <w:t>1年</w:t>
      </w:r>
      <w:r>
        <w:rPr>
          <w:rFonts w:hint="default" w:ascii="仿宋_GB2312" w:hAnsi="宋体" w:eastAsia="仿宋_GB2312" w:cs="宋体"/>
          <w:color w:val="000000"/>
          <w:kern w:val="0"/>
          <w:sz w:val="32"/>
          <w:szCs w:val="32"/>
          <w:shd w:val="clear" w:fill="FFFFFF"/>
          <w:lang w:val="en-US" w:eastAsia="zh-CN" w:bidi="ar"/>
        </w:rPr>
        <w:t>减灾中心支出决算总额为1527160.00元（包括：基本支出1482160.00元，项目支出45000.00元），其中：社会保障和就业支出98181.00元，占总支出的6.43</w:t>
      </w:r>
      <w:r>
        <w:rPr>
          <w:rFonts w:hint="default" w:ascii="仿宋_GB2312" w:hAnsi="宋体" w:eastAsia="仿宋_GB2312" w:cs="仿宋_GB2312"/>
          <w:color w:val="000000"/>
          <w:kern w:val="0"/>
          <w:sz w:val="32"/>
          <w:szCs w:val="32"/>
          <w:shd w:val="clear" w:fill="FFFFFF"/>
          <w:lang w:val="en-US" w:eastAsia="zh-CN" w:bidi="ar"/>
        </w:rPr>
        <w:t>%，卫生健康支出</w:t>
      </w:r>
      <w:r>
        <w:rPr>
          <w:rFonts w:hint="default" w:ascii="仿宋_GB2312" w:hAnsi="宋体" w:eastAsia="仿宋_GB2312" w:cs="宋体"/>
          <w:color w:val="000000"/>
          <w:kern w:val="0"/>
          <w:sz w:val="32"/>
          <w:szCs w:val="32"/>
          <w:shd w:val="clear" w:fill="FFFFFF"/>
          <w:lang w:val="en-US" w:eastAsia="zh-CN" w:bidi="ar"/>
        </w:rPr>
        <w:t>58697.00元，占总支出的3.84</w:t>
      </w:r>
      <w:r>
        <w:rPr>
          <w:rFonts w:hint="default" w:ascii="仿宋_GB2312" w:hAnsi="宋体" w:eastAsia="仿宋_GB2312" w:cs="仿宋_GB2312"/>
          <w:color w:val="000000"/>
          <w:kern w:val="0"/>
          <w:sz w:val="32"/>
          <w:szCs w:val="32"/>
          <w:shd w:val="clear" w:fill="FFFFFF"/>
          <w:lang w:val="en-US" w:eastAsia="zh-CN" w:bidi="ar"/>
        </w:rPr>
        <w:t>%，住房保障支出</w:t>
      </w:r>
      <w:r>
        <w:rPr>
          <w:rFonts w:hint="default" w:ascii="仿宋_GB2312" w:hAnsi="宋体" w:eastAsia="仿宋_GB2312" w:cs="宋体"/>
          <w:color w:val="000000"/>
          <w:kern w:val="0"/>
          <w:sz w:val="32"/>
          <w:szCs w:val="32"/>
          <w:shd w:val="clear" w:fill="FFFFFF"/>
          <w:lang w:val="en-US" w:eastAsia="zh-CN" w:bidi="ar"/>
        </w:rPr>
        <w:t>100281.9</w:t>
      </w:r>
      <w:r>
        <w:rPr>
          <w:rFonts w:hint="default" w:ascii="仿宋_GB2312" w:hAnsi="宋体" w:eastAsia="仿宋_GB2312" w:cs="仿宋_GB2312"/>
          <w:color w:val="000000"/>
          <w:kern w:val="0"/>
          <w:sz w:val="32"/>
          <w:szCs w:val="32"/>
          <w:shd w:val="clear" w:fill="FFFFFF"/>
          <w:lang w:val="en-US" w:eastAsia="zh-CN" w:bidi="ar"/>
        </w:rPr>
        <w:t>0</w:t>
      </w:r>
      <w:r>
        <w:rPr>
          <w:rFonts w:hint="default" w:ascii="仿宋_GB2312" w:hAnsi="宋体" w:eastAsia="仿宋_GB2312" w:cs="宋体"/>
          <w:color w:val="000000"/>
          <w:kern w:val="0"/>
          <w:sz w:val="32"/>
          <w:szCs w:val="32"/>
          <w:shd w:val="clear" w:fill="FFFFFF"/>
          <w:lang w:val="en-US" w:eastAsia="zh-CN" w:bidi="ar"/>
        </w:rPr>
        <w:t>元，占总支出的6.57</w:t>
      </w:r>
      <w:r>
        <w:rPr>
          <w:rFonts w:hint="default" w:ascii="仿宋_GB2312" w:hAnsi="宋体" w:eastAsia="仿宋_GB2312" w:cs="仿宋_GB2312"/>
          <w:color w:val="000000"/>
          <w:kern w:val="0"/>
          <w:sz w:val="32"/>
          <w:szCs w:val="32"/>
          <w:shd w:val="clear" w:fill="FFFFFF"/>
          <w:lang w:val="en-US" w:eastAsia="zh-CN" w:bidi="ar"/>
        </w:rPr>
        <w:t>%，灾害防治及应急管理支出</w:t>
      </w:r>
      <w:r>
        <w:rPr>
          <w:rFonts w:hint="default" w:ascii="仿宋_GB2312" w:hAnsi="宋体" w:eastAsia="仿宋_GB2312" w:cs="宋体"/>
          <w:color w:val="000000"/>
          <w:kern w:val="0"/>
          <w:sz w:val="32"/>
          <w:szCs w:val="32"/>
          <w:shd w:val="clear" w:fill="FFFFFF"/>
          <w:lang w:val="en-US" w:eastAsia="zh-CN" w:bidi="ar"/>
        </w:rPr>
        <w:t>1270000.1</w:t>
      </w:r>
      <w:r>
        <w:rPr>
          <w:rFonts w:hint="default" w:ascii="仿宋_GB2312" w:hAnsi="宋体" w:eastAsia="仿宋_GB2312" w:cs="仿宋_GB2312"/>
          <w:color w:val="000000"/>
          <w:kern w:val="0"/>
          <w:sz w:val="32"/>
          <w:szCs w:val="32"/>
          <w:shd w:val="clear" w:fill="FFFFFF"/>
          <w:lang w:val="en-US" w:eastAsia="zh-CN" w:bidi="ar"/>
        </w:rPr>
        <w:t>0</w:t>
      </w:r>
      <w:r>
        <w:rPr>
          <w:rFonts w:hint="default" w:ascii="仿宋_GB2312" w:hAnsi="宋体" w:eastAsia="仿宋_GB2312" w:cs="宋体"/>
          <w:color w:val="000000"/>
          <w:kern w:val="0"/>
          <w:sz w:val="32"/>
          <w:szCs w:val="32"/>
          <w:shd w:val="clear" w:fill="FFFFFF"/>
          <w:lang w:val="en-US" w:eastAsia="zh-CN" w:bidi="ar"/>
        </w:rPr>
        <w:t>元，占总支出的83.16</w:t>
      </w:r>
      <w:r>
        <w:rPr>
          <w:rFonts w:hint="default" w:ascii="仿宋_GB2312" w:hAnsi="宋体" w:eastAsia="仿宋_GB2312" w:cs="仿宋_GB2312"/>
          <w:color w:val="000000"/>
          <w:kern w:val="0"/>
          <w:sz w:val="32"/>
          <w:szCs w:val="32"/>
          <w:shd w:val="clear" w:fill="FFFFFF"/>
          <w:lang w:val="en-US" w:eastAsia="zh-CN" w:bidi="ar"/>
        </w:rPr>
        <w:t>%。年末无结转和结余。</w:t>
      </w:r>
    </w:p>
    <w:p w14:paraId="0A2D2349">
      <w:pPr>
        <w:keepNext w:val="0"/>
        <w:keepLines w:val="0"/>
        <w:widowControl/>
        <w:numPr>
          <w:ilvl w:val="0"/>
          <w:numId w:val="6"/>
        </w:numPr>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黑体" w:cs="Times New Roman"/>
          <w:kern w:val="0"/>
          <w:sz w:val="32"/>
          <w:szCs w:val="32"/>
          <w:shd w:val="clear" w:fill="FFFFFF"/>
        </w:rPr>
      </w:pPr>
      <w:bookmarkStart w:id="120" w:name="_Toc1152854706_WPSOffice_Level2"/>
      <w:r>
        <w:rPr>
          <w:rFonts w:hint="default" w:ascii="黑体" w:hAnsi="宋体" w:eastAsia="黑体" w:cs="黑体"/>
          <w:kern w:val="0"/>
          <w:sz w:val="32"/>
          <w:szCs w:val="32"/>
          <w:shd w:val="clear" w:fill="FFFFFF"/>
          <w:lang w:val="en-US" w:eastAsia="zh-CN" w:bidi="ar"/>
        </w:rPr>
        <w:t>单位整体预算绩效管理情况</w:t>
      </w:r>
      <w:bookmarkEnd w:id="120"/>
    </w:p>
    <w:p w14:paraId="2B675AFA">
      <w:pPr>
        <w:keepNext w:val="0"/>
        <w:keepLines w:val="0"/>
        <w:widowControl/>
        <w:suppressLineNumbers w:val="0"/>
        <w:adjustRightInd w:val="0"/>
        <w:snapToGrid w:val="0"/>
        <w:spacing w:before="0" w:beforeAutospacing="0" w:after="0" w:afterAutospacing="0" w:line="620" w:lineRule="exact"/>
        <w:ind w:left="0" w:right="0"/>
        <w:contextualSpacing/>
        <w:jc w:val="left"/>
        <w:rPr>
          <w:rFonts w:hint="default" w:ascii="Times New Roman" w:hAnsi="Times New Roman" w:eastAsia="仿宋_GB2312" w:cs="Times New Roman"/>
          <w:kern w:val="0"/>
          <w:sz w:val="32"/>
          <w:szCs w:val="32"/>
          <w:shd w:val="clear" w:fill="FFFFFF"/>
        </w:rPr>
      </w:pPr>
      <w:r>
        <w:rPr>
          <w:rFonts w:hint="default" w:ascii="仿宋_GB2312" w:hAnsi="Times New Roman" w:eastAsia="仿宋_GB2312" w:cs="仿宋_GB2312"/>
          <w:kern w:val="0"/>
          <w:sz w:val="32"/>
          <w:szCs w:val="32"/>
          <w:shd w:val="clear" w:fill="FFFFFF"/>
          <w:lang w:val="en-US" w:eastAsia="zh-CN" w:bidi="ar"/>
        </w:rPr>
        <w:t xml:space="preserve">  （一）部门预算管理。</w:t>
      </w:r>
    </w:p>
    <w:p w14:paraId="2B27544C">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仿宋_GB2312" w:hAnsi="宋体" w:eastAsia="仿宋_GB2312" w:cs="宋体"/>
          <w:color w:val="000000"/>
          <w:kern w:val="0"/>
          <w:sz w:val="32"/>
          <w:szCs w:val="32"/>
          <w:shd w:val="clear" w:fill="FFFFFF"/>
        </w:rPr>
      </w:pPr>
      <w:r>
        <w:rPr>
          <w:rFonts w:hint="default" w:ascii="仿宋_GB2312" w:hAnsi="宋体" w:eastAsia="仿宋_GB2312" w:cs="仿宋_GB2312"/>
          <w:color w:val="000000"/>
          <w:kern w:val="0"/>
          <w:sz w:val="32"/>
          <w:szCs w:val="32"/>
          <w:shd w:val="clear" w:fill="FFFFFF"/>
          <w:lang w:val="en-US" w:eastAsia="zh-CN" w:bidi="ar"/>
        </w:rPr>
        <w:t>1.部门绩效目标。</w:t>
      </w:r>
    </w:p>
    <w:p w14:paraId="6A61FF92">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仿宋_GB2312" w:hAnsi="宋体" w:eastAsia="仿宋_GB2312" w:cs="宋体"/>
          <w:color w:val="000000"/>
          <w:kern w:val="0"/>
          <w:sz w:val="32"/>
          <w:szCs w:val="32"/>
          <w:shd w:val="clear" w:fill="FFFFFF"/>
        </w:rPr>
      </w:pPr>
      <w:r>
        <w:rPr>
          <w:rFonts w:hint="default" w:ascii="仿宋_GB2312" w:hAnsi="Times New Roman" w:eastAsia="仿宋_GB2312" w:cs="仿宋_GB2312"/>
          <w:kern w:val="2"/>
          <w:sz w:val="32"/>
          <w:szCs w:val="32"/>
          <w:lang w:val="en-US" w:eastAsia="zh-CN" w:bidi="ar"/>
        </w:rPr>
        <w:t>坚持人民至上、生命至上，坚决贯彻落实上级决策部署，持续强化安全监管，全力防范化解风险，下大力气做好防灾减灾救灾各项工作。</w:t>
      </w:r>
    </w:p>
    <w:p w14:paraId="6E53640D">
      <w:pPr>
        <w:keepNext w:val="0"/>
        <w:keepLines w:val="0"/>
        <w:widowControl w:val="0"/>
        <w:suppressLineNumbers w:val="0"/>
        <w:spacing w:before="0" w:beforeAutospacing="0" w:after="0" w:afterAutospacing="0" w:line="579" w:lineRule="exact"/>
        <w:ind w:left="0" w:right="0" w:firstLine="640" w:firstLineChars="200"/>
        <w:jc w:val="both"/>
        <w:rPr>
          <w:rFonts w:hint="default" w:ascii="仿宋_GB2312" w:hAnsi="宋体" w:eastAsia="仿宋_GB2312" w:cs="宋体"/>
          <w:color w:val="000000"/>
          <w:kern w:val="0"/>
          <w:sz w:val="32"/>
          <w:szCs w:val="32"/>
          <w:shd w:val="clear" w:fill="FFFFFF"/>
        </w:rPr>
      </w:pPr>
      <w:r>
        <w:rPr>
          <w:rFonts w:hint="default" w:ascii="仿宋_GB2312" w:hAnsi="宋体" w:eastAsia="仿宋_GB2312" w:cs="仿宋_GB2312"/>
          <w:color w:val="000000"/>
          <w:kern w:val="0"/>
          <w:sz w:val="32"/>
          <w:szCs w:val="32"/>
          <w:shd w:val="clear" w:fill="FFFFFF"/>
          <w:lang w:val="en-US" w:eastAsia="zh-CN" w:bidi="ar"/>
        </w:rPr>
        <w:t>2.目标实现。</w:t>
      </w:r>
    </w:p>
    <w:p w14:paraId="743915B2">
      <w:pPr>
        <w:keepNext w:val="0"/>
        <w:keepLines w:val="0"/>
        <w:widowControl w:val="0"/>
        <w:suppressLineNumbers w:val="0"/>
        <w:spacing w:before="0" w:beforeAutospacing="0" w:after="0" w:afterAutospacing="0" w:line="579" w:lineRule="exact"/>
        <w:ind w:left="0" w:right="0" w:firstLine="640" w:firstLineChars="200"/>
        <w:jc w:val="both"/>
        <w:rPr>
          <w:rFonts w:hint="default" w:ascii="仿宋_GB2312" w:hAnsi="宋体" w:eastAsia="仿宋_GB2312" w:cs="宋体"/>
          <w:color w:val="000000"/>
          <w:kern w:val="0"/>
          <w:sz w:val="32"/>
          <w:szCs w:val="32"/>
          <w:shd w:val="clear" w:fill="FFFFFF"/>
        </w:rPr>
      </w:pPr>
      <w:r>
        <w:rPr>
          <w:rFonts w:hint="default" w:ascii="仿宋_GB2312" w:hAnsi="宋体" w:eastAsia="仿宋_GB2312" w:cs="仿宋_GB2312"/>
          <w:color w:val="000000"/>
          <w:kern w:val="0"/>
          <w:sz w:val="32"/>
          <w:szCs w:val="32"/>
          <w:shd w:val="clear" w:fill="FFFFFF"/>
          <w:lang w:val="en-US" w:eastAsia="zh-CN" w:bidi="ar"/>
        </w:rPr>
        <w:t>2021年入汛以来，全市先后遭遇了6次（7.16、8.7、8.18、8.22、8.25、9.4）暴雨洪涝灾害，因灾造成6个（其中：7.16：蓬溪县、射洪市；8.7：射洪市、河东新区；8.18：安居区、高新区；8.22：射洪市；8.25：高新区；9.4：船山区、射洪市、高新区）县（市、区）、市直园区，51个乡镇（街道）、51272人受灾；紧急避险转移924人，紧急转移安置478人；农作物受灾4009.15公顷，成灾2108.6公顷，绝收518.6公顷，倒塌房屋39户、67间，严重损坏房屋115户、215间，一般损坏房屋193户、294间，直接经济损失约8176.26万元。</w:t>
      </w:r>
    </w:p>
    <w:p w14:paraId="3E987C8D">
      <w:pPr>
        <w:keepNext w:val="0"/>
        <w:keepLines w:val="0"/>
        <w:widowControl w:val="0"/>
        <w:suppressLineNumbers w:val="0"/>
        <w:spacing w:before="0" w:beforeAutospacing="0" w:after="0" w:afterAutospacing="0" w:line="579" w:lineRule="exact"/>
        <w:ind w:left="0" w:right="0" w:firstLine="640" w:firstLineChars="200"/>
        <w:jc w:val="both"/>
        <w:rPr>
          <w:rFonts w:hint="default" w:ascii="仿宋_GB2312" w:hAnsi="宋体" w:eastAsia="仿宋_GB2312" w:cs="宋体"/>
          <w:color w:val="000000"/>
          <w:kern w:val="0"/>
          <w:sz w:val="32"/>
          <w:szCs w:val="32"/>
          <w:shd w:val="clear" w:fill="FFFFFF"/>
        </w:rPr>
      </w:pPr>
      <w:r>
        <w:rPr>
          <w:rFonts w:hint="default" w:ascii="仿宋_GB2312" w:hAnsi="宋体" w:eastAsia="仿宋_GB2312" w:cs="宋体"/>
          <w:color w:val="000000"/>
          <w:kern w:val="0"/>
          <w:sz w:val="32"/>
          <w:szCs w:val="32"/>
          <w:shd w:val="clear" w:fill="FFFFFF"/>
          <w:lang w:val="en-US" w:eastAsia="zh-CN" w:bidi="ar"/>
        </w:rPr>
        <w:t>（1）救灾物资储备保障体系建设情况</w:t>
      </w:r>
    </w:p>
    <w:p w14:paraId="5CF1596C">
      <w:pPr>
        <w:keepNext w:val="0"/>
        <w:keepLines w:val="0"/>
        <w:widowControl w:val="0"/>
        <w:suppressLineNumbers w:val="0"/>
        <w:spacing w:before="0" w:beforeAutospacing="0" w:after="0" w:afterAutospacing="0" w:line="579" w:lineRule="exact"/>
        <w:ind w:left="0" w:right="0" w:firstLine="640" w:firstLineChars="200"/>
        <w:jc w:val="both"/>
        <w:rPr>
          <w:rFonts w:hint="default" w:ascii="仿宋_GB2312" w:hAnsi="宋体" w:eastAsia="仿宋_GB2312" w:cs="宋体"/>
          <w:color w:val="000000"/>
          <w:kern w:val="0"/>
          <w:sz w:val="32"/>
          <w:szCs w:val="32"/>
          <w:shd w:val="clear" w:fill="FFFFFF"/>
        </w:rPr>
      </w:pPr>
      <w:r>
        <w:rPr>
          <w:rFonts w:hint="default" w:ascii="仿宋_GB2312" w:hAnsi="宋体" w:eastAsia="仿宋_GB2312" w:cs="宋体"/>
          <w:color w:val="000000"/>
          <w:kern w:val="0"/>
          <w:sz w:val="32"/>
          <w:szCs w:val="32"/>
          <w:shd w:val="clear" w:fill="FFFFFF"/>
          <w:lang w:val="en-US" w:eastAsia="zh-CN" w:bidi="ar"/>
        </w:rPr>
        <w:t>目前全市共建物资储备库（点）104个，其中市级救灾物资储备库1个，县（区）级救灾物资储备库（点）8个，乡（镇）物资储备点95个；全市形成了以市本级救灾物资储备库为依托，各县（市、区）、市直园区、乡镇103个物资储备（库）点为支撑的物资储备体系，储备范围逐步延伸到村（社区）及家庭。同时，将船山、经开、大英救灾物资储备库建设纳入</w:t>
      </w:r>
      <w:bookmarkStart w:id="159" w:name="_GoBack"/>
      <w:bookmarkEnd w:id="159"/>
      <w:r>
        <w:rPr>
          <w:rFonts w:hint="eastAsia" w:ascii="仿宋_GB2312" w:hAnsi="宋体" w:eastAsia="仿宋_GB2312" w:cs="宋体"/>
          <w:color w:val="000000"/>
          <w:kern w:val="0"/>
          <w:sz w:val="32"/>
          <w:szCs w:val="32"/>
          <w:shd w:val="clear" w:fill="FFFFFF"/>
          <w:lang w:val="en-US" w:eastAsia="zh-CN" w:bidi="ar"/>
        </w:rPr>
        <w:t>“十四五”规划</w:t>
      </w:r>
      <w:r>
        <w:rPr>
          <w:rFonts w:hint="default" w:ascii="仿宋_GB2312" w:hAnsi="宋体" w:eastAsia="仿宋_GB2312" w:cs="宋体"/>
          <w:color w:val="000000"/>
          <w:kern w:val="0"/>
          <w:sz w:val="32"/>
          <w:szCs w:val="32"/>
          <w:shd w:val="clear" w:fill="FFFFFF"/>
          <w:lang w:val="en-US" w:eastAsia="zh-CN" w:bidi="ar"/>
        </w:rPr>
        <w:t>，以规划推动储备保障体系建设，为基层防灾减灾工作提供了保障。按照《遂宁市救灾物资管理暂行办法》规定，组织市、县（区）针对自然灾害种类分布情况，通过政府采购了基本需求与常规储备的救灾物资，确保灾情发生后，受灾群众第一时间得到救助。年初至函发改委，及时下达了全年物资储备计划，由发改委及时采购；确保在紧急情况下人民基本生活救助得到有效保障。</w:t>
      </w:r>
    </w:p>
    <w:p w14:paraId="7AF565ED">
      <w:pPr>
        <w:keepNext w:val="0"/>
        <w:keepLines w:val="0"/>
        <w:widowControl w:val="0"/>
        <w:suppressLineNumbers w:val="0"/>
        <w:spacing w:before="0" w:beforeAutospacing="0" w:after="0" w:afterAutospacing="0" w:line="579" w:lineRule="exact"/>
        <w:ind w:left="0" w:right="0" w:firstLine="640" w:firstLineChars="200"/>
        <w:jc w:val="both"/>
        <w:rPr>
          <w:rFonts w:hint="default" w:ascii="仿宋_GB2312" w:hAnsi="宋体" w:eastAsia="仿宋_GB2312" w:cs="宋体"/>
          <w:color w:val="000000"/>
          <w:kern w:val="0"/>
          <w:sz w:val="32"/>
          <w:szCs w:val="32"/>
          <w:shd w:val="clear" w:fill="FFFFFF"/>
        </w:rPr>
      </w:pPr>
      <w:r>
        <w:rPr>
          <w:rFonts w:hint="default" w:ascii="仿宋_GB2312" w:hAnsi="宋体" w:eastAsia="仿宋_GB2312" w:cs="宋体"/>
          <w:color w:val="000000"/>
          <w:kern w:val="0"/>
          <w:sz w:val="32"/>
          <w:szCs w:val="32"/>
          <w:shd w:val="clear" w:fill="FFFFFF"/>
          <w:lang w:val="en-US" w:eastAsia="zh-CN" w:bidi="ar"/>
        </w:rPr>
        <w:t>目前共储备救灾物资32类，主要是储备帐篷、行军床、棉被、衣服类等基本生活救助物资。（其中帐篷3130顶）、行军床3622张、棉被26886床、毛毯690床、棉大衣2790床、棉衣裤4512套、睡袋1485个、防潮垫1730张、应急包817台等基本生活救助物资。各级进一步规范和明确了救灾物资采购、发放、回收、报废、调拨使用等环节流程，全市救灾物资采购和管理使用更加规范、调拨更加有序、使用更加合理，综合管理水平得到了全面提升。</w:t>
      </w:r>
    </w:p>
    <w:p w14:paraId="594EAC98">
      <w:pPr>
        <w:keepNext w:val="0"/>
        <w:keepLines w:val="0"/>
        <w:widowControl w:val="0"/>
        <w:suppressLineNumbers w:val="0"/>
        <w:spacing w:before="0" w:beforeAutospacing="0" w:after="0" w:afterAutospacing="0" w:line="579" w:lineRule="exact"/>
        <w:ind w:left="0" w:right="0" w:firstLine="640" w:firstLineChars="200"/>
        <w:jc w:val="both"/>
        <w:rPr>
          <w:rFonts w:hint="default" w:ascii="仿宋_GB2312" w:hAnsi="宋体" w:eastAsia="仿宋_GB2312" w:cs="宋体"/>
          <w:color w:val="000000"/>
          <w:kern w:val="0"/>
          <w:sz w:val="32"/>
          <w:szCs w:val="32"/>
          <w:shd w:val="clear" w:fill="FFFFFF"/>
        </w:rPr>
      </w:pPr>
      <w:r>
        <w:rPr>
          <w:rFonts w:hint="default" w:ascii="仿宋_GB2312" w:hAnsi="宋体" w:eastAsia="仿宋_GB2312" w:cs="宋体"/>
          <w:color w:val="000000"/>
          <w:kern w:val="0"/>
          <w:sz w:val="32"/>
          <w:szCs w:val="32"/>
          <w:shd w:val="clear" w:fill="FFFFFF"/>
          <w:lang w:val="en-US" w:eastAsia="zh-CN" w:bidi="ar"/>
        </w:rPr>
        <w:t>（2）积极做好查灾、核灾和灾情报送和物资前置工作。入汛以来，全市先后遭遇了6次暴雨洪涝灾害，发生了“7.16”“8.7”“8.18” “8.22”“8.25”“9.4”暴雨洪涝灾害侵袭，救灾科全体人员及时奔赴受灾前线，及时组织做好灾情核查核报，指导各县（市、区）、市直园区做好灾后重建工作。与发改委相关业务科室提前谋划，将救灾物资前置，为各县（市、区）、市直园区在汛期提供了坚实的物资保障。相关人员深入村、组，走村入户调查核实受灾情况，及时上报灾情，逐一进行登记造册。扎实做好了灾区群众物资的筹集、调运、储备和发放，确保了受灾群众“五有”，维护了社会稳定。</w:t>
      </w:r>
    </w:p>
    <w:p w14:paraId="13436868">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仿宋_GB2312" w:hAnsi="宋体" w:eastAsia="仿宋_GB2312" w:cs="宋体"/>
          <w:color w:val="000000"/>
          <w:kern w:val="0"/>
          <w:sz w:val="32"/>
          <w:szCs w:val="32"/>
          <w:shd w:val="clear" w:fill="FFFFFF"/>
        </w:rPr>
      </w:pPr>
      <w:r>
        <w:rPr>
          <w:rFonts w:hint="default" w:ascii="仿宋_GB2312" w:hAnsi="宋体" w:eastAsia="仿宋_GB2312" w:cs="仿宋_GB2312"/>
          <w:color w:val="000000"/>
          <w:kern w:val="0"/>
          <w:sz w:val="32"/>
          <w:szCs w:val="32"/>
          <w:shd w:val="clear" w:fill="FFFFFF"/>
          <w:lang w:val="en-US" w:eastAsia="zh-CN" w:bidi="ar"/>
        </w:rPr>
        <w:t>3.预算编制。</w:t>
      </w:r>
    </w:p>
    <w:p w14:paraId="54255D1E">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仿宋_GB2312" w:hAnsi="宋体" w:eastAsia="仿宋_GB2312" w:cs="宋体"/>
          <w:color w:val="000000"/>
          <w:kern w:val="0"/>
          <w:sz w:val="32"/>
          <w:szCs w:val="32"/>
          <w:shd w:val="clear" w:fill="FFFFFF"/>
        </w:rPr>
      </w:pPr>
      <w:r>
        <w:rPr>
          <w:rFonts w:hint="default" w:ascii="仿宋_GB2312" w:hAnsi="Times New Roman" w:eastAsia="仿宋_GB2312" w:cs="仿宋_GB2312"/>
          <w:spacing w:val="0"/>
          <w:kern w:val="2"/>
          <w:sz w:val="32"/>
          <w:szCs w:val="32"/>
          <w:lang w:val="en-US" w:eastAsia="zh-CN" w:bidi="ar"/>
        </w:rPr>
        <w:t>根据市财政局《遂宁市财政局关于编制市级部门2021—2023年支出规划和2021年部门预算的通知》（遂财预〔2020〕14号）文件精神，</w:t>
      </w:r>
      <w:r>
        <w:rPr>
          <w:rFonts w:hint="default" w:ascii="仿宋_GB2312" w:hAnsi="Times New Roman" w:eastAsia="仿宋_GB2312" w:cs="仿宋_GB2312"/>
          <w:kern w:val="2"/>
          <w:sz w:val="32"/>
          <w:szCs w:val="32"/>
          <w:lang w:val="en-US" w:eastAsia="zh-CN" w:bidi="ar"/>
        </w:rPr>
        <w:t>牢固树立艰苦奋斗、勤俭节约的思想，坚持“量入为出、有保有压、收支平衡”的基本要求，切实加强和改进预算管理，优化支出结构，把钱用在刀刃上，最大限度提高财政资金使用绩效；深入推进中期财政规划管理，加强三年支出规划对年度预算的指引和约束，不断完善标准科学、规范透明、约束有力的预算制度。实行项目支出按额度总控、具体项目按零基编制的方法。一是</w:t>
      </w:r>
      <w:r>
        <w:rPr>
          <w:rFonts w:hint="default" w:ascii="仿宋_GB2312" w:hAnsi="Times New Roman" w:eastAsia="仿宋_GB2312" w:cs="仿宋"/>
          <w:kern w:val="2"/>
          <w:sz w:val="32"/>
          <w:szCs w:val="32"/>
          <w:lang w:val="en-US" w:eastAsia="zh-CN" w:bidi="ar"/>
        </w:rPr>
        <w:t>准确填报部门基础信息，认真测算人员支出和公用支出需求；二是合理测算非税收入来源，严格执行“收支两条线″政策，切实做到实事求是，不少报、不漏报；三是根据工作职能职责和年度工作计划，</w:t>
      </w:r>
      <w:r>
        <w:rPr>
          <w:rFonts w:hint="default" w:ascii="仿宋_GB2312" w:hAnsi="Times New Roman" w:eastAsia="仿宋_GB2312" w:cs="仿宋_GB2312"/>
          <w:spacing w:val="0"/>
          <w:kern w:val="2"/>
          <w:sz w:val="32"/>
          <w:szCs w:val="32"/>
          <w:lang w:val="en-US" w:eastAsia="zh-CN" w:bidi="ar"/>
        </w:rPr>
        <w:t>设立专项项目，细化量化项目绩效指标，确保部门整体支出绩效目标和专项绩效目标编制的科学完整。同时，加强采购预算的编制审核，</w:t>
      </w:r>
      <w:r>
        <w:rPr>
          <w:rFonts w:hint="default" w:ascii="仿宋_GB2312" w:hAnsi="Times New Roman" w:eastAsia="仿宋_GB2312" w:cs="仿宋_GB2312"/>
          <w:kern w:val="2"/>
          <w:sz w:val="32"/>
          <w:szCs w:val="32"/>
          <w:lang w:val="en-US" w:eastAsia="zh-CN" w:bidi="ar"/>
        </w:rPr>
        <w:t>严格按照省政府确定的《四川省政府集中采购目录及标准》（川财规〔2020〕11号）编制政府采购预算，</w:t>
      </w:r>
      <w:r>
        <w:rPr>
          <w:rFonts w:hint="default" w:ascii="仿宋_GB2312" w:hAnsi="Times New Roman" w:eastAsia="仿宋_GB2312" w:cs="仿宋_GB2312"/>
          <w:spacing w:val="0"/>
          <w:kern w:val="2"/>
          <w:sz w:val="32"/>
          <w:szCs w:val="32"/>
          <w:lang w:val="en-US" w:eastAsia="zh-CN" w:bidi="ar"/>
        </w:rPr>
        <w:t>夯实政府采购预算执行基础。对上年支出预算结余编报经财政审核批准结转下年继续使用，切实提高预算的编制质量。</w:t>
      </w:r>
    </w:p>
    <w:p w14:paraId="1B5549CE">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仿宋_GB2312" w:hAnsi="宋体" w:eastAsia="仿宋_GB2312" w:cs="宋体"/>
          <w:color w:val="000000"/>
          <w:kern w:val="0"/>
          <w:sz w:val="32"/>
          <w:szCs w:val="32"/>
          <w:shd w:val="clear" w:fill="FFFFFF"/>
        </w:rPr>
      </w:pPr>
      <w:r>
        <w:rPr>
          <w:rFonts w:hint="default" w:ascii="仿宋_GB2312" w:hAnsi="宋体" w:eastAsia="仿宋_GB2312" w:cs="仿宋_GB2312"/>
          <w:color w:val="000000"/>
          <w:kern w:val="0"/>
          <w:sz w:val="32"/>
          <w:szCs w:val="32"/>
          <w:shd w:val="clear" w:fill="FFFFFF"/>
          <w:lang w:val="en-US" w:eastAsia="zh-CN" w:bidi="ar"/>
        </w:rPr>
        <w:t>4.支出控制。</w:t>
      </w:r>
    </w:p>
    <w:p w14:paraId="249D5408">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仿宋_GB2312" w:hAnsi="宋体" w:eastAsia="仿宋_GB2312" w:cs="宋体"/>
          <w:color w:val="000000"/>
          <w:kern w:val="0"/>
          <w:sz w:val="32"/>
          <w:szCs w:val="32"/>
          <w:shd w:val="clear" w:fill="FFFFFF"/>
        </w:rPr>
      </w:pPr>
      <w:r>
        <w:rPr>
          <w:rFonts w:hint="default" w:ascii="仿宋_GB2312" w:hAnsi="Times New Roman" w:eastAsia="仿宋_GB2312" w:cs="仿宋"/>
          <w:kern w:val="2"/>
          <w:sz w:val="32"/>
          <w:szCs w:val="32"/>
          <w:lang w:val="en-US" w:eastAsia="zh-CN" w:bidi="ar"/>
        </w:rPr>
        <w:t>基本支出严格执行国家的有关政策和规定，项目支出严格按照项目用途使用，做到专款专用，切实保障资金使用的安全性、规范性和有效性。公用经费和</w:t>
      </w:r>
      <w:r>
        <w:rPr>
          <w:rFonts w:hint="eastAsia" w:ascii="仿宋_GB2312" w:eastAsia="仿宋_GB2312" w:cs="仿宋"/>
          <w:kern w:val="2"/>
          <w:sz w:val="32"/>
          <w:szCs w:val="32"/>
          <w:lang w:val="en-US" w:eastAsia="zh-CN" w:bidi="ar"/>
        </w:rPr>
        <w:t>“三公”经费</w:t>
      </w:r>
      <w:r>
        <w:rPr>
          <w:rFonts w:hint="default" w:ascii="仿宋_GB2312" w:hAnsi="Times New Roman" w:eastAsia="仿宋_GB2312" w:cs="仿宋"/>
          <w:kern w:val="2"/>
          <w:sz w:val="32"/>
          <w:szCs w:val="32"/>
          <w:lang w:val="en-US" w:eastAsia="zh-CN" w:bidi="ar"/>
        </w:rPr>
        <w:t>控制率符合要求。</w:t>
      </w:r>
    </w:p>
    <w:p w14:paraId="409C8F70">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仿宋_GB2312" w:hAnsi="宋体" w:eastAsia="仿宋_GB2312" w:cs="宋体"/>
          <w:color w:val="000000"/>
          <w:kern w:val="0"/>
          <w:sz w:val="32"/>
          <w:szCs w:val="32"/>
          <w:shd w:val="clear" w:fill="FFFFFF"/>
        </w:rPr>
      </w:pPr>
      <w:r>
        <w:rPr>
          <w:rFonts w:hint="default" w:ascii="仿宋_GB2312" w:hAnsi="宋体" w:eastAsia="仿宋_GB2312" w:cs="仿宋_GB2312"/>
          <w:color w:val="000000"/>
          <w:kern w:val="0"/>
          <w:sz w:val="32"/>
          <w:szCs w:val="32"/>
          <w:shd w:val="clear" w:fill="FFFFFF"/>
          <w:lang w:val="en-US" w:eastAsia="zh-CN" w:bidi="ar"/>
        </w:rPr>
        <w:t>5.预算动态调整。</w:t>
      </w:r>
    </w:p>
    <w:p w14:paraId="3C86A80F">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仿宋_GB2312" w:hAnsi="宋体" w:eastAsia="仿宋_GB2312" w:cs="宋体"/>
          <w:color w:val="000000"/>
          <w:kern w:val="0"/>
          <w:sz w:val="32"/>
          <w:szCs w:val="32"/>
          <w:shd w:val="clear" w:fill="FFFFFF"/>
        </w:rPr>
      </w:pPr>
      <w:r>
        <w:rPr>
          <w:rFonts w:hint="default" w:ascii="仿宋_GB2312" w:hAnsi="宋体" w:eastAsia="仿宋_GB2312" w:cs="仿宋_GB2312"/>
          <w:color w:val="000000"/>
          <w:kern w:val="0"/>
          <w:sz w:val="32"/>
          <w:szCs w:val="32"/>
          <w:shd w:val="clear" w:fill="FFFFFF"/>
          <w:lang w:val="en-US" w:eastAsia="zh-CN" w:bidi="ar"/>
        </w:rPr>
        <w:t>2021年度严格预算调整程序，严禁无审批自行调整预算支出。</w:t>
      </w:r>
    </w:p>
    <w:p w14:paraId="3293E23E">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仿宋_GB2312" w:hAnsi="宋体" w:eastAsia="仿宋_GB2312" w:cs="宋体"/>
          <w:color w:val="000000"/>
          <w:kern w:val="0"/>
          <w:sz w:val="32"/>
          <w:szCs w:val="32"/>
          <w:shd w:val="clear" w:fill="FFFFFF"/>
        </w:rPr>
      </w:pPr>
      <w:r>
        <w:rPr>
          <w:rFonts w:hint="default" w:ascii="仿宋_GB2312" w:hAnsi="宋体" w:eastAsia="仿宋_GB2312" w:cs="仿宋_GB2312"/>
          <w:color w:val="000000"/>
          <w:kern w:val="0"/>
          <w:sz w:val="32"/>
          <w:szCs w:val="32"/>
          <w:shd w:val="clear" w:fill="FFFFFF"/>
          <w:lang w:val="en-US" w:eastAsia="zh-CN" w:bidi="ar"/>
        </w:rPr>
        <w:t>6. 预算完成情况及执行进度。</w:t>
      </w:r>
    </w:p>
    <w:p w14:paraId="331134FE">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仿宋_GB2312" w:eastAsia="仿宋_GB2312" w:cs="仿宋"/>
          <w:kern w:val="2"/>
          <w:sz w:val="32"/>
          <w:szCs w:val="32"/>
        </w:rPr>
      </w:pPr>
      <w:r>
        <w:rPr>
          <w:rFonts w:hint="default" w:ascii="仿宋_GB2312" w:hAnsi="Times New Roman" w:eastAsia="仿宋_GB2312" w:cs="仿宋"/>
          <w:kern w:val="2"/>
          <w:sz w:val="32"/>
          <w:szCs w:val="32"/>
          <w:lang w:val="en-US" w:eastAsia="zh-CN" w:bidi="ar"/>
        </w:rPr>
        <w:t>开展财政资金绩效动态运行监控，定期将预算执行情况报各分管领导和业务科室，督促各业务科室加快项目实施进度，提高预算执行率和财政资金使用效益。年终根据预算执行进度分析，科学调整下一年度项目预算编制，优化支出结构。</w:t>
      </w:r>
    </w:p>
    <w:p w14:paraId="643A80A4">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kern w:val="0"/>
          <w:sz w:val="32"/>
          <w:szCs w:val="32"/>
          <w:shd w:val="clear" w:fill="FFFFFF"/>
        </w:rPr>
      </w:pPr>
      <w:r>
        <w:rPr>
          <w:rFonts w:hint="default" w:ascii="仿宋_GB2312" w:hAnsi="Times New Roman" w:eastAsia="仿宋_GB2312" w:cs="仿宋_GB2312"/>
          <w:kern w:val="0"/>
          <w:sz w:val="32"/>
          <w:szCs w:val="32"/>
          <w:shd w:val="clear" w:fill="FFFFFF"/>
          <w:lang w:val="en-US" w:eastAsia="zh-CN" w:bidi="ar"/>
        </w:rPr>
        <w:t>（二）结果应用情况。</w:t>
      </w:r>
    </w:p>
    <w:p w14:paraId="3502EFD6">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kern w:val="0"/>
          <w:sz w:val="32"/>
          <w:szCs w:val="32"/>
          <w:shd w:val="clear" w:fill="FFFFFF"/>
        </w:rPr>
      </w:pPr>
      <w:r>
        <w:rPr>
          <w:rFonts w:hint="default" w:ascii="仿宋_GB2312" w:hAnsi="Times New Roman" w:eastAsia="仿宋_GB2312" w:cs="仿宋_GB2312"/>
          <w:kern w:val="0"/>
          <w:sz w:val="32"/>
          <w:szCs w:val="32"/>
          <w:shd w:val="clear" w:fill="FFFFFF"/>
          <w:lang w:val="en-US" w:eastAsia="zh-CN" w:bidi="ar"/>
        </w:rPr>
        <w:t>对2021年部门整体绩效自评结果在应急管理局官网予以公开，自评结果问题得到全面整改。</w:t>
      </w:r>
    </w:p>
    <w:p w14:paraId="78A313F9">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黑体" w:cs="Times New Roman"/>
          <w:kern w:val="0"/>
          <w:sz w:val="32"/>
          <w:szCs w:val="32"/>
          <w:shd w:val="clear" w:fill="FFFFFF"/>
        </w:rPr>
      </w:pPr>
      <w:bookmarkStart w:id="121" w:name="_Toc948489214_WPSOffice_Level2"/>
      <w:r>
        <w:rPr>
          <w:rFonts w:hint="default" w:ascii="黑体" w:hAnsi="宋体" w:eastAsia="黑体" w:cs="黑体"/>
          <w:kern w:val="0"/>
          <w:sz w:val="32"/>
          <w:szCs w:val="32"/>
          <w:shd w:val="clear" w:fill="FFFFFF"/>
          <w:lang w:val="en-US" w:eastAsia="zh-CN" w:bidi="ar"/>
        </w:rPr>
        <w:t>四、评价结论及建议</w:t>
      </w:r>
      <w:bookmarkEnd w:id="121"/>
    </w:p>
    <w:p w14:paraId="2BEFD6C2">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kern w:val="0"/>
          <w:sz w:val="32"/>
          <w:szCs w:val="32"/>
          <w:shd w:val="clear" w:fill="FFFFFF"/>
        </w:rPr>
      </w:pPr>
      <w:r>
        <w:rPr>
          <w:rFonts w:hint="default" w:ascii="仿宋_GB2312" w:hAnsi="Times New Roman" w:eastAsia="仿宋_GB2312" w:cs="仿宋_GB2312"/>
          <w:kern w:val="0"/>
          <w:sz w:val="32"/>
          <w:szCs w:val="32"/>
          <w:shd w:val="clear" w:fill="FFFFFF"/>
          <w:lang w:val="en-US" w:eastAsia="zh-CN" w:bidi="ar"/>
        </w:rPr>
        <w:t>（一）评价结论。</w:t>
      </w:r>
    </w:p>
    <w:p w14:paraId="30E6858A">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kern w:val="0"/>
          <w:sz w:val="32"/>
          <w:szCs w:val="32"/>
          <w:shd w:val="clear" w:fill="FFFFFF"/>
        </w:rPr>
      </w:pPr>
      <w:r>
        <w:rPr>
          <w:rFonts w:hint="default" w:ascii="仿宋" w:hAnsi="仿宋" w:eastAsia="仿宋" w:cs="仿宋"/>
          <w:kern w:val="2"/>
          <w:sz w:val="32"/>
          <w:szCs w:val="32"/>
          <w:shd w:val="clear" w:fill="FFFFFF"/>
          <w:lang w:val="en-US" w:eastAsia="zh-CN" w:bidi="ar"/>
        </w:rPr>
        <w:t>我单位按照预算法按时完成预决算编制。在执行过程中按计划进行资金申报使用，进一步完善资金管理及内部控制制度，确保资金安全，做到账款、账账、账实相符，为单位行政运行和重点工作完成提供资金保障。</w:t>
      </w:r>
    </w:p>
    <w:p w14:paraId="56F3FA6E">
      <w:pPr>
        <w:keepNext w:val="0"/>
        <w:keepLines w:val="0"/>
        <w:widowControl/>
        <w:suppressLineNumbers w:val="0"/>
        <w:adjustRightInd w:val="0"/>
        <w:snapToGrid w:val="0"/>
        <w:spacing w:before="0" w:beforeAutospacing="0" w:after="0" w:afterAutospacing="0" w:line="620" w:lineRule="exact"/>
        <w:ind w:left="420" w:leftChars="200" w:right="0"/>
        <w:contextualSpacing/>
        <w:jc w:val="left"/>
        <w:rPr>
          <w:rFonts w:hint="default" w:ascii="Times New Roman" w:hAnsi="Times New Roman" w:eastAsia="仿宋_GB2312" w:cs="Times New Roman"/>
          <w:kern w:val="0"/>
          <w:sz w:val="32"/>
          <w:szCs w:val="32"/>
          <w:shd w:val="clear" w:fill="FFFFFF"/>
        </w:rPr>
      </w:pPr>
      <w:r>
        <w:rPr>
          <w:rFonts w:hint="default" w:ascii="仿宋_GB2312" w:hAnsi="Times New Roman" w:eastAsia="仿宋_GB2312" w:cs="仿宋_GB2312"/>
          <w:kern w:val="0"/>
          <w:sz w:val="32"/>
          <w:szCs w:val="32"/>
          <w:shd w:val="clear" w:fill="FFFFFF"/>
          <w:lang w:val="en-US" w:eastAsia="zh-CN" w:bidi="ar"/>
        </w:rPr>
        <w:t>（二）存在问题。</w:t>
      </w:r>
    </w:p>
    <w:p w14:paraId="24FA342C">
      <w:pPr>
        <w:pStyle w:val="14"/>
        <w:keepNext w:val="0"/>
        <w:keepLines w:val="0"/>
        <w:widowControl/>
        <w:suppressLineNumbers w:val="0"/>
        <w:shd w:val="clear" w:fill="FFFFFF"/>
        <w:spacing w:before="75" w:beforeAutospacing="0" w:after="75" w:afterAutospacing="0" w:line="240" w:lineRule="atLeast"/>
        <w:ind w:left="0" w:right="0"/>
        <w:jc w:val="left"/>
        <w:rPr>
          <w:rFonts w:hint="eastAsia" w:ascii="宋体" w:hAnsi="宋体" w:eastAsia="宋体" w:cs="宋体"/>
          <w:color w:val="FF0000"/>
          <w:kern w:val="0"/>
          <w:sz w:val="24"/>
          <w:szCs w:val="24"/>
          <w:shd w:val="clear" w:fill="FFFFFF"/>
        </w:rPr>
      </w:pPr>
      <w:r>
        <w:rPr>
          <w:rFonts w:hint="default" w:ascii="Times New Roman" w:hAnsi="宋体" w:eastAsia="仿宋_GB2312" w:cs="仿宋_GB2312"/>
          <w:kern w:val="2"/>
          <w:sz w:val="32"/>
          <w:szCs w:val="32"/>
          <w:shd w:val="clear" w:fill="FFFFFF"/>
          <w:lang w:val="en-US" w:eastAsia="zh-CN" w:bidi="ar"/>
        </w:rPr>
        <w:t xml:space="preserve">  </w:t>
      </w:r>
      <w:r>
        <w:rPr>
          <w:rFonts w:hint="default" w:ascii="仿宋_GB2312" w:hAnsi="宋体" w:eastAsia="仿宋_GB2312" w:cs="仿宋_GB2312"/>
          <w:kern w:val="2"/>
          <w:sz w:val="32"/>
          <w:szCs w:val="32"/>
          <w:shd w:val="clear" w:fill="FFFFFF"/>
          <w:lang w:val="en-US" w:eastAsia="zh-CN" w:bidi="ar"/>
        </w:rPr>
        <w:t>1.编</w:t>
      </w:r>
      <w:r>
        <w:rPr>
          <w:rFonts w:hint="default" w:ascii="Times New Roman" w:hAnsi="宋体" w:eastAsia="仿宋_GB2312" w:cs="仿宋_GB2312"/>
          <w:kern w:val="2"/>
          <w:sz w:val="32"/>
          <w:szCs w:val="32"/>
          <w:shd w:val="clear" w:fill="FFFFFF"/>
          <w:lang w:val="en-US" w:eastAsia="zh-CN" w:bidi="ar"/>
        </w:rPr>
        <w:t>制部门预算的不确定因素较多，由于预算编制绩效目标时间与每年工作重点、改革任务变化大、编制时间有偏差，绩效目标设置出现漏项、过时项，不能反映当年绩效目标任务。</w:t>
      </w:r>
    </w:p>
    <w:p w14:paraId="4FBEB775">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kern w:val="0"/>
          <w:sz w:val="32"/>
          <w:szCs w:val="32"/>
          <w:shd w:val="clear" w:fill="FFFFFF"/>
        </w:rPr>
      </w:pPr>
      <w:r>
        <w:rPr>
          <w:rFonts w:hint="default" w:ascii="仿宋_GB2312" w:hAnsi="Times New Roman" w:eastAsia="仿宋_GB2312" w:cs="仿宋_GB2312"/>
          <w:kern w:val="0"/>
          <w:sz w:val="32"/>
          <w:szCs w:val="32"/>
          <w:shd w:val="clear" w:fill="FFFFFF"/>
          <w:lang w:val="en-US" w:eastAsia="zh-CN" w:bidi="ar"/>
        </w:rPr>
        <w:t>（三）改进建议。</w:t>
      </w:r>
    </w:p>
    <w:p w14:paraId="0EEF585F">
      <w:pPr>
        <w:pStyle w:val="14"/>
        <w:widowControl/>
        <w:shd w:val="clear" w:fill="FFFFFF"/>
        <w:spacing w:before="0" w:beforeAutospacing="0" w:after="0" w:afterAutospacing="0" w:line="579" w:lineRule="exact"/>
        <w:ind w:left="0" w:right="0" w:firstLine="640" w:firstLineChars="200"/>
        <w:jc w:val="left"/>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1.将进一步加强新《预算法》和相关制度的学习培训，</w:t>
      </w:r>
      <w:r>
        <w:rPr>
          <w:rFonts w:hint="default" w:ascii="仿宋_GB2312" w:hAnsi="仿宋" w:eastAsia="仿宋_GB2312" w:cs="仿宋_GB2312"/>
          <w:kern w:val="2"/>
          <w:sz w:val="32"/>
          <w:szCs w:val="32"/>
          <w:shd w:val="clear" w:fill="FFFFFF"/>
          <w:lang w:val="en-US" w:eastAsia="zh-CN" w:bidi="ar"/>
        </w:rPr>
        <w:t>全面强化财务管理，加快完善预决算绩效管理体系，优化绩效管理与预算编制、执行、监督有机融合。</w:t>
      </w:r>
      <w:r>
        <w:rPr>
          <w:rFonts w:hint="default" w:ascii="仿宋_GB2312" w:hAnsi="仿宋" w:eastAsia="仿宋_GB2312" w:cs="Lucida Sans Unicode"/>
          <w:kern w:val="2"/>
          <w:sz w:val="32"/>
          <w:szCs w:val="32"/>
          <w:shd w:val="clear" w:fill="FFFFFF"/>
          <w:lang w:val="en-US" w:eastAsia="zh-CN" w:bidi="ar"/>
        </w:rPr>
        <w:t>做到“制度健全、预算科学、统计完善、管理严格”的财务工作规范化管理，</w:t>
      </w:r>
      <w:r>
        <w:rPr>
          <w:rFonts w:hint="default" w:ascii="仿宋_GB2312" w:hAnsi="仿宋" w:eastAsia="仿宋_GB2312" w:cs="仿宋_GB2312"/>
          <w:kern w:val="2"/>
          <w:sz w:val="32"/>
          <w:szCs w:val="32"/>
          <w:shd w:val="clear" w:fill="FFFFFF"/>
          <w:lang w:val="en-US" w:eastAsia="zh-CN" w:bidi="ar"/>
        </w:rPr>
        <w:t>进一步提高预决算质量，完善结果应用约束机制，提高部门整体财务管理水平，提高财政资金使用效益。</w:t>
      </w:r>
    </w:p>
    <w:p w14:paraId="6763E18C">
      <w:pPr>
        <w:pStyle w:val="14"/>
        <w:widowControl/>
        <w:shd w:val="clear" w:fill="FFFFFF"/>
        <w:spacing w:before="0" w:beforeAutospacing="0" w:after="0" w:afterAutospacing="0" w:line="579" w:lineRule="exact"/>
        <w:ind w:left="0" w:right="0" w:firstLine="640" w:firstLineChars="200"/>
        <w:jc w:val="left"/>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2.细化预算编报内容、提高预算编制质量，充分总结预算执行过程中存在的问题，并加强研究、分析，采取积极有效措施加快预算支出进度，确保预算执行达到预期绩效目标。</w:t>
      </w:r>
    </w:p>
    <w:p w14:paraId="6C1E7603">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color w:val="FF0000"/>
          <w:kern w:val="0"/>
          <w:sz w:val="32"/>
          <w:szCs w:val="32"/>
          <w:shd w:val="clear" w:fill="FFFFFF"/>
          <w:lang w:val="en-US" w:eastAsia="zh-CN" w:bidi="ar"/>
        </w:rPr>
      </w:pPr>
      <w:r>
        <w:rPr>
          <w:rFonts w:hint="default" w:ascii="Times New Roman" w:hAnsi="Times New Roman" w:eastAsia="仿宋_GB2312" w:cs="Times New Roman"/>
          <w:color w:val="FF0000"/>
          <w:kern w:val="0"/>
          <w:sz w:val="32"/>
          <w:szCs w:val="32"/>
          <w:shd w:val="clear" w:fill="FFFFFF"/>
          <w:lang w:val="en-US" w:eastAsia="zh-CN" w:bidi="ar"/>
        </w:rPr>
        <w:t xml:space="preserve"> </w:t>
      </w:r>
    </w:p>
    <w:p w14:paraId="7B7D9195">
      <w:pPr>
        <w:pStyle w:val="7"/>
        <w:rPr>
          <w:rFonts w:hint="default" w:ascii="Times New Roman" w:hAnsi="Times New Roman" w:eastAsia="仿宋_GB2312" w:cs="Times New Roman"/>
          <w:color w:val="FF0000"/>
          <w:kern w:val="0"/>
          <w:sz w:val="32"/>
          <w:szCs w:val="32"/>
          <w:shd w:val="clear" w:fill="FFFFFF"/>
          <w:lang w:val="en-US" w:eastAsia="zh-CN" w:bidi="ar"/>
        </w:rPr>
      </w:pPr>
    </w:p>
    <w:p w14:paraId="70882116">
      <w:pPr>
        <w:pStyle w:val="7"/>
        <w:rPr>
          <w:rFonts w:hint="default" w:ascii="Times New Roman" w:hAnsi="Times New Roman" w:eastAsia="仿宋_GB2312" w:cs="Times New Roman"/>
          <w:color w:val="FF0000"/>
          <w:kern w:val="0"/>
          <w:sz w:val="32"/>
          <w:szCs w:val="32"/>
          <w:shd w:val="clear" w:fill="FFFFFF"/>
          <w:lang w:val="en-US" w:eastAsia="zh-CN" w:bidi="ar"/>
        </w:rPr>
      </w:pPr>
    </w:p>
    <w:p w14:paraId="7F966474">
      <w:pPr>
        <w:pStyle w:val="7"/>
        <w:rPr>
          <w:rFonts w:hint="default" w:ascii="Times New Roman" w:hAnsi="Times New Roman" w:eastAsia="仿宋_GB2312" w:cs="Times New Roman"/>
          <w:color w:val="FF0000"/>
          <w:kern w:val="0"/>
          <w:sz w:val="32"/>
          <w:szCs w:val="32"/>
          <w:shd w:val="clear" w:fill="FFFFFF"/>
          <w:lang w:val="en-US" w:eastAsia="zh-CN" w:bidi="ar"/>
        </w:rPr>
      </w:pPr>
    </w:p>
    <w:p w14:paraId="120C9C77">
      <w:pPr>
        <w:keepNext w:val="0"/>
        <w:keepLines w:val="0"/>
        <w:widowControl w:val="0"/>
        <w:suppressLineNumbers w:val="0"/>
        <w:snapToGrid w:val="0"/>
        <w:spacing w:before="0" w:beforeAutospacing="0" w:after="0" w:afterAutospacing="0" w:line="62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仿宋_GB2312" w:cs="Times New Roman"/>
          <w:kern w:val="0"/>
          <w:sz w:val="32"/>
          <w:szCs w:val="32"/>
          <w:shd w:val="clear" w:fill="FFFFFF"/>
          <w:lang w:val="en-US" w:eastAsia="zh-CN" w:bidi="ar"/>
        </w:rPr>
        <w:t xml:space="preserve"> </w:t>
      </w:r>
      <w:bookmarkStart w:id="122" w:name="_Toc529325928_WPSOffice_Level2"/>
      <w:r>
        <w:rPr>
          <w:rFonts w:hint="eastAsia" w:ascii="方正小标宋简体" w:hAnsi="方正小标宋简体" w:eastAsia="方正小标宋简体" w:cs="方正小标宋简体"/>
          <w:kern w:val="2"/>
          <w:sz w:val="44"/>
          <w:szCs w:val="44"/>
          <w:lang w:val="en-US" w:eastAsia="zh-CN" w:bidi="ar"/>
        </w:rPr>
        <w:t>部门预算项目支出绩效自评报告范本</w:t>
      </w:r>
      <w:bookmarkEnd w:id="122"/>
    </w:p>
    <w:p w14:paraId="64BD786F">
      <w:pPr>
        <w:keepNext w:val="0"/>
        <w:keepLines w:val="0"/>
        <w:widowControl w:val="0"/>
        <w:suppressLineNumbers w:val="0"/>
        <w:snapToGrid w:val="0"/>
        <w:spacing w:before="0" w:beforeAutospacing="0" w:after="0" w:afterAutospacing="0" w:line="620" w:lineRule="exact"/>
        <w:ind w:left="0" w:right="0"/>
        <w:jc w:val="center"/>
        <w:rPr>
          <w:rFonts w:hint="default" w:ascii="Times New Roman" w:hAnsi="Times New Roman" w:eastAsia="仿宋_GB2312" w:cs="Times New Roman"/>
          <w:kern w:val="2"/>
          <w:sz w:val="32"/>
          <w:szCs w:val="32"/>
        </w:rPr>
      </w:pPr>
      <w:bookmarkStart w:id="123" w:name="_Toc207063138_WPSOffice_Level2"/>
      <w:r>
        <w:rPr>
          <w:rFonts w:hint="default" w:ascii="仿宋_GB2312" w:hAnsi="Times New Roman" w:eastAsia="仿宋_GB2312" w:cs="仿宋_GB2312"/>
          <w:kern w:val="2"/>
          <w:sz w:val="32"/>
          <w:szCs w:val="32"/>
          <w:lang w:val="en-US" w:eastAsia="zh-CN" w:bidi="ar"/>
        </w:rPr>
        <w:t>（辅助管理专项项目）</w:t>
      </w:r>
      <w:bookmarkEnd w:id="123"/>
    </w:p>
    <w:p w14:paraId="7374454B">
      <w:pPr>
        <w:keepNext w:val="0"/>
        <w:keepLines w:val="0"/>
        <w:widowControl w:val="0"/>
        <w:suppressLineNumbers w:val="0"/>
        <w:snapToGrid w:val="0"/>
        <w:spacing w:before="0" w:beforeAutospacing="0" w:after="0" w:afterAutospacing="0" w:line="620" w:lineRule="exact"/>
        <w:ind w:left="0" w:right="0" w:firstLine="643" w:firstLineChars="200"/>
        <w:jc w:val="left"/>
        <w:rPr>
          <w:rFonts w:hint="default" w:ascii="Times New Roman" w:hAnsi="Times New Roman" w:eastAsia="仿宋_GB2312" w:cs="Times New Roman"/>
          <w:b/>
          <w:kern w:val="2"/>
          <w:sz w:val="32"/>
          <w:szCs w:val="32"/>
        </w:rPr>
      </w:pPr>
      <w:r>
        <w:rPr>
          <w:rFonts w:hint="default" w:ascii="Times New Roman" w:hAnsi="Times New Roman" w:eastAsia="仿宋_GB2312" w:cs="Times New Roman"/>
          <w:b/>
          <w:kern w:val="2"/>
          <w:sz w:val="32"/>
          <w:szCs w:val="32"/>
          <w:lang w:val="en-US" w:eastAsia="zh-CN" w:bidi="ar"/>
        </w:rPr>
        <w:t xml:space="preserve"> </w:t>
      </w:r>
    </w:p>
    <w:p w14:paraId="34D2CAAB">
      <w:pPr>
        <w:keepNext w:val="0"/>
        <w:keepLines w:val="0"/>
        <w:widowControl w:val="0"/>
        <w:suppressLineNumbers w:val="0"/>
        <w:snapToGrid w:val="0"/>
        <w:spacing w:before="0" w:beforeAutospacing="0" w:after="0" w:afterAutospacing="0" w:line="620" w:lineRule="exact"/>
        <w:ind w:left="632" w:right="0"/>
        <w:jc w:val="left"/>
        <w:rPr>
          <w:rFonts w:hint="default" w:ascii="Times New Roman" w:hAnsi="Times New Roman" w:eastAsia="黑体" w:cs="Times New Roman"/>
          <w:kern w:val="2"/>
          <w:sz w:val="32"/>
          <w:szCs w:val="32"/>
        </w:rPr>
      </w:pPr>
      <w:bookmarkStart w:id="124" w:name="_Toc1502307846_WPSOffice_Level2"/>
      <w:r>
        <w:rPr>
          <w:rFonts w:hint="default" w:ascii="黑体" w:hAnsi="宋体" w:eastAsia="黑体" w:cs="黑体"/>
          <w:kern w:val="2"/>
          <w:sz w:val="32"/>
          <w:szCs w:val="32"/>
          <w:lang w:val="en-US" w:eastAsia="zh-CN" w:bidi="ar"/>
        </w:rPr>
        <w:t>一、基本情况</w:t>
      </w:r>
      <w:bookmarkEnd w:id="124"/>
    </w:p>
    <w:p w14:paraId="637CB604">
      <w:pPr>
        <w:keepNext w:val="0"/>
        <w:keepLines w:val="0"/>
        <w:widowControl w:val="0"/>
        <w:suppressLineNumbers w:val="0"/>
        <w:snapToGrid w:val="0"/>
        <w:spacing w:before="0" w:beforeAutospacing="0" w:after="0" w:afterAutospacing="0" w:line="620" w:lineRule="exact"/>
        <w:ind w:left="0" w:right="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（一）项目概况</w:t>
      </w:r>
    </w:p>
    <w:p w14:paraId="4AB82D05">
      <w:pPr>
        <w:keepNext w:val="0"/>
        <w:keepLines w:val="0"/>
        <w:widowControl w:val="0"/>
        <w:suppressLineNumbers w:val="0"/>
        <w:snapToGrid w:val="0"/>
        <w:spacing w:before="0" w:beforeAutospacing="0" w:after="0" w:afterAutospacing="0" w:line="620" w:lineRule="exact"/>
        <w:ind w:left="0" w:right="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项目主要依据遂人社函〔2018〕99号市人社局关于是明证局下属事业单位编外人员经费问题的复函。该项目主要用于购买服务人员１名，用于防范风险、保障减少人民生命财产安全损失。</w:t>
      </w:r>
    </w:p>
    <w:p w14:paraId="26130FBE">
      <w:pPr>
        <w:keepNext w:val="0"/>
        <w:keepLines w:val="0"/>
        <w:widowControl w:val="0"/>
        <w:suppressLineNumbers w:val="0"/>
        <w:snapToGrid w:val="0"/>
        <w:spacing w:before="0" w:beforeAutospacing="0" w:after="0" w:afterAutospacing="0" w:line="620" w:lineRule="exact"/>
        <w:ind w:left="420" w:leftChars="200" w:right="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（二）项目实施情况</w:t>
      </w:r>
    </w:p>
    <w:p w14:paraId="43FFBDBE">
      <w:pPr>
        <w:keepNext w:val="0"/>
        <w:keepLines w:val="0"/>
        <w:widowControl w:val="0"/>
        <w:suppressLineNumbers w:val="0"/>
        <w:snapToGrid w:val="0"/>
        <w:spacing w:before="0" w:beforeAutospacing="0" w:after="0" w:afterAutospacing="0" w:line="620" w:lineRule="exact"/>
        <w:ind w:left="0" w:right="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年初根据年度工作任务，部门预算批复后，由人事科向局党委提出项目实施方案和资金使用申请，经审议通过后按政府经费购买服务合同据实支付。</w:t>
      </w:r>
    </w:p>
    <w:p w14:paraId="4C669F83">
      <w:pPr>
        <w:keepNext w:val="0"/>
        <w:keepLines w:val="0"/>
        <w:widowControl w:val="0"/>
        <w:numPr>
          <w:ilvl w:val="0"/>
          <w:numId w:val="7"/>
        </w:numPr>
        <w:suppressLineNumbers w:val="0"/>
        <w:snapToGrid w:val="0"/>
        <w:spacing w:before="0" w:beforeAutospacing="0" w:after="0" w:afterAutospacing="0" w:line="620" w:lineRule="exact"/>
        <w:ind w:left="0" w:right="0" w:firstLine="640" w:firstLineChars="200"/>
        <w:jc w:val="left"/>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资金投入使用情况</w:t>
      </w:r>
    </w:p>
    <w:p w14:paraId="38807DB3">
      <w:pPr>
        <w:keepNext w:val="0"/>
        <w:keepLines w:val="0"/>
        <w:widowControl w:val="0"/>
        <w:suppressLineNumbers w:val="0"/>
        <w:snapToGrid w:val="0"/>
        <w:spacing w:before="0" w:beforeAutospacing="0" w:after="0" w:afterAutospacing="0" w:line="620" w:lineRule="exact"/>
        <w:ind w:left="0" w:right="0" w:firstLine="640" w:firstLineChars="200"/>
        <w:jc w:val="left"/>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项目年初预算资金总额：</w:t>
      </w:r>
      <w:r>
        <w:rPr>
          <w:rFonts w:hint="default" w:ascii="仿宋_GB2312" w:hAnsi="宋体" w:eastAsia="仿宋_GB2312" w:cs="仿宋_GB2312"/>
          <w:color w:val="000000"/>
          <w:kern w:val="0"/>
          <w:sz w:val="32"/>
          <w:szCs w:val="32"/>
          <w:shd w:val="clear" w:fill="FFFFFF"/>
          <w:lang w:val="en-US" w:eastAsia="zh-CN" w:bidi="ar"/>
        </w:rPr>
        <w:t>45000.00元</w:t>
      </w:r>
      <w:r>
        <w:rPr>
          <w:rFonts w:hint="default" w:ascii="仿宋_GB2312" w:hAnsi="Times New Roman" w:eastAsia="仿宋_GB2312" w:cs="仿宋_GB2312"/>
          <w:kern w:val="2"/>
          <w:sz w:val="32"/>
          <w:szCs w:val="32"/>
          <w:lang w:val="en-US" w:eastAsia="zh-CN" w:bidi="ar"/>
        </w:rPr>
        <w:t>，实际支出总额：</w:t>
      </w:r>
      <w:r>
        <w:rPr>
          <w:rFonts w:hint="default" w:ascii="仿宋_GB2312" w:hAnsi="宋体" w:eastAsia="仿宋_GB2312" w:cs="仿宋_GB2312"/>
          <w:color w:val="000000"/>
          <w:kern w:val="0"/>
          <w:sz w:val="32"/>
          <w:szCs w:val="32"/>
          <w:shd w:val="clear" w:fill="FFFFFF"/>
          <w:lang w:val="en-US" w:eastAsia="zh-CN" w:bidi="ar"/>
        </w:rPr>
        <w:t>45000.00元</w:t>
      </w:r>
      <w:r>
        <w:rPr>
          <w:rFonts w:hint="default" w:ascii="仿宋_GB2312" w:hAnsi="Times New Roman" w:eastAsia="仿宋_GB2312" w:cs="仿宋_GB2312"/>
          <w:kern w:val="2"/>
          <w:sz w:val="32"/>
          <w:szCs w:val="32"/>
          <w:lang w:val="en-US" w:eastAsia="zh-CN" w:bidi="ar"/>
        </w:rPr>
        <w:t>，完成预算</w:t>
      </w:r>
      <w:r>
        <w:rPr>
          <w:rFonts w:hint="default" w:ascii="仿宋_GB2312" w:hAnsi="宋体" w:eastAsia="仿宋_GB2312" w:cs="宋体"/>
          <w:color w:val="000000"/>
          <w:kern w:val="0"/>
          <w:sz w:val="32"/>
          <w:szCs w:val="32"/>
          <w:shd w:val="clear" w:fill="FFFFFF"/>
          <w:lang w:val="en-US" w:eastAsia="zh-CN" w:bidi="ar"/>
        </w:rPr>
        <w:t>的100</w:t>
      </w:r>
      <w:r>
        <w:rPr>
          <w:rFonts w:hint="default" w:ascii="仿宋_GB2312" w:hAnsi="宋体" w:eastAsia="仿宋_GB2312" w:cs="仿宋_GB2312"/>
          <w:color w:val="000000"/>
          <w:kern w:val="0"/>
          <w:sz w:val="32"/>
          <w:szCs w:val="32"/>
          <w:shd w:val="clear" w:fill="FFFFFF"/>
          <w:lang w:val="en-US" w:eastAsia="zh-CN" w:bidi="ar"/>
        </w:rPr>
        <w:t>.00％</w:t>
      </w:r>
      <w:r>
        <w:rPr>
          <w:rFonts w:hint="default" w:ascii="仿宋_GB2312" w:hAnsi="Times New Roman" w:eastAsia="仿宋_GB2312" w:cs="仿宋_GB2312"/>
          <w:kern w:val="2"/>
          <w:sz w:val="32"/>
          <w:szCs w:val="32"/>
          <w:lang w:val="en-US" w:eastAsia="zh-CN" w:bidi="ar"/>
        </w:rPr>
        <w:t>。主要用于委托业务费。</w:t>
      </w:r>
    </w:p>
    <w:p w14:paraId="3C3B877A">
      <w:pPr>
        <w:keepNext w:val="0"/>
        <w:keepLines w:val="0"/>
        <w:widowControl w:val="0"/>
        <w:numPr>
          <w:ilvl w:val="0"/>
          <w:numId w:val="7"/>
        </w:numPr>
        <w:suppressLineNumbers w:val="0"/>
        <w:snapToGrid w:val="0"/>
        <w:spacing w:before="0" w:beforeAutospacing="0" w:after="0" w:afterAutospacing="0" w:line="620" w:lineRule="exact"/>
        <w:ind w:left="0" w:right="0" w:firstLine="640" w:firstLineChars="200"/>
        <w:jc w:val="left"/>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项目绩效目标</w:t>
      </w:r>
    </w:p>
    <w:p w14:paraId="75879384">
      <w:pPr>
        <w:keepNext w:val="0"/>
        <w:keepLines w:val="0"/>
        <w:widowControl w:val="0"/>
        <w:suppressLineNumbers w:val="0"/>
        <w:snapToGrid w:val="0"/>
        <w:spacing w:before="0" w:beforeAutospacing="0" w:after="0" w:afterAutospacing="0" w:line="620" w:lineRule="exact"/>
        <w:ind w:left="0" w:right="0" w:firstLine="640" w:firstLineChars="200"/>
        <w:jc w:val="left"/>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履行管理、保障、服务职能，协助防灾减灾工作。为防灾减灾工作提供高校辅助性服务。</w:t>
      </w:r>
    </w:p>
    <w:p w14:paraId="49942A32">
      <w:pPr>
        <w:keepNext w:val="0"/>
        <w:keepLines w:val="0"/>
        <w:widowControl w:val="0"/>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bookmarkStart w:id="125" w:name="_Toc1068767893_WPSOffice_Level2"/>
      <w:r>
        <w:rPr>
          <w:rFonts w:hint="default" w:ascii="黑体" w:hAnsi="宋体" w:eastAsia="黑体" w:cs="黑体"/>
          <w:kern w:val="2"/>
          <w:sz w:val="32"/>
          <w:szCs w:val="32"/>
          <w:lang w:val="en-US" w:eastAsia="zh-CN" w:bidi="ar"/>
        </w:rPr>
        <w:t>二、评价工作开展情况</w:t>
      </w:r>
      <w:bookmarkEnd w:id="125"/>
    </w:p>
    <w:p w14:paraId="7CF386D1">
      <w:pPr>
        <w:keepNext w:val="0"/>
        <w:keepLines w:val="0"/>
        <w:widowControl/>
        <w:suppressLineNumbers w:val="0"/>
        <w:spacing w:before="0" w:beforeAutospacing="0" w:after="0" w:afterAutospacing="0"/>
        <w:ind w:left="0" w:right="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通过对项目绩效目标的设置情况、资金使用情况、项目实施管理情况、项目绩效表现情况自我评价，了解资金使用是否达到了预期目标、资金管理是否规范、资金使用是否有效，检验资金支出效率和效果，分析存在问题及原因，及时总结经验，改进管理措施，不断增强和落实绩效管理责任，完善工作机制，有效提高资金管理水平和使用效益，并将评价结果作为改进遂宁市减灾中心预算管理和安排以后年度预算的重要依据。</w:t>
      </w:r>
    </w:p>
    <w:p w14:paraId="79A38E64">
      <w:pPr>
        <w:keepNext w:val="0"/>
        <w:keepLines w:val="0"/>
        <w:widowControl/>
        <w:suppressLineNumbers w:val="0"/>
        <w:spacing w:before="0" w:beforeAutospacing="0" w:after="0" w:afterAutospacing="0"/>
        <w:ind w:left="0" w:right="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为规范预算绩效管理，规范内控制度，依据文件精神，按照部门项目支出绩效评价指标体系要求，列出了支出绩效评价的项目清单，从项目决策、项目实施、预算执行三个方面，分别对项目进行绩效评价。通过自查，项目能够按照项目规划组织实施，较好的实现了预期绩效目标。</w:t>
      </w:r>
    </w:p>
    <w:p w14:paraId="0A6F1690">
      <w:pPr>
        <w:keepNext w:val="0"/>
        <w:keepLines w:val="0"/>
        <w:widowControl w:val="0"/>
        <w:numPr>
          <w:ilvl w:val="0"/>
          <w:numId w:val="8"/>
        </w:numPr>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黑体" w:cs="Times New Roman"/>
          <w:kern w:val="2"/>
          <w:sz w:val="32"/>
          <w:szCs w:val="32"/>
        </w:rPr>
      </w:pPr>
      <w:bookmarkStart w:id="126" w:name="_Toc96269652_WPSOffice_Level2"/>
      <w:r>
        <w:rPr>
          <w:rFonts w:hint="default" w:ascii="黑体" w:hAnsi="宋体" w:eastAsia="黑体" w:cs="黑体"/>
          <w:kern w:val="2"/>
          <w:sz w:val="32"/>
          <w:szCs w:val="32"/>
          <w:lang w:val="en-US" w:eastAsia="zh-CN" w:bidi="ar"/>
        </w:rPr>
        <w:t>综合评价结论（附评分表）</w:t>
      </w:r>
      <w:bookmarkEnd w:id="126"/>
    </w:p>
    <w:p w14:paraId="788A4F4A">
      <w:pPr>
        <w:keepNext w:val="0"/>
        <w:keepLines w:val="0"/>
        <w:widowControl/>
        <w:suppressLineNumbers w:val="0"/>
        <w:spacing w:before="0" w:beforeAutospacing="0" w:after="0" w:afterAutospacing="0"/>
        <w:ind w:left="0" w:right="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根据文件通知要求，收集项目管理资料，如实反映我单位项目经费的使用情况，对2021年项目经费支出进行自查自评。在项目资金管理使用过程中，我单位有健全管理制度，项目资金使用高效、节约，透明度高，各项支出严格执行现行财务制度及我单位的物资、工程采购制度，档案管理规范，项目管理资金使用坚持收支平衡原则，量入为出，即能履行我单位工作职责又能够保证管理和服务的需要，充分发挥好为党和政府、为机关、为社会服务的需要，充分发挥好为党和政府、为机关、为社会服务的保障作用。根据我单位绩效完成情况，自评结果为“优秀”。</w:t>
      </w:r>
    </w:p>
    <w:p w14:paraId="573FF0FA">
      <w:pPr>
        <w:keepNext w:val="0"/>
        <w:keepLines w:val="0"/>
        <w:widowControl/>
        <w:suppressLineNumbers w:val="0"/>
        <w:spacing w:before="0" w:beforeAutospacing="0" w:after="0" w:afterAutospacing="0"/>
        <w:ind w:left="0" w:right="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14:paraId="1ACDFE35">
      <w:pPr>
        <w:keepNext w:val="0"/>
        <w:keepLines w:val="0"/>
        <w:widowControl w:val="0"/>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黑体" w:cs="Times New Roman"/>
          <w:kern w:val="2"/>
          <w:sz w:val="32"/>
          <w:szCs w:val="32"/>
        </w:rPr>
      </w:pPr>
      <w:bookmarkStart w:id="127" w:name="_Toc1856844271_WPSOffice_Level2"/>
      <w:r>
        <w:rPr>
          <w:rFonts w:hint="default" w:ascii="黑体" w:hAnsi="宋体" w:eastAsia="黑体" w:cs="黑体"/>
          <w:kern w:val="2"/>
          <w:sz w:val="32"/>
          <w:szCs w:val="32"/>
          <w:lang w:val="en-US" w:eastAsia="zh-CN" w:bidi="ar"/>
        </w:rPr>
        <w:t>四、绩效评价分析</w:t>
      </w:r>
      <w:bookmarkEnd w:id="127"/>
    </w:p>
    <w:p w14:paraId="451FB376">
      <w:pPr>
        <w:keepNext w:val="0"/>
        <w:keepLines w:val="0"/>
        <w:widowControl w:val="0"/>
        <w:suppressLineNumbers w:val="0"/>
        <w:snapToGrid w:val="0"/>
        <w:spacing w:before="0" w:beforeAutospacing="0" w:after="0" w:afterAutospacing="0" w:line="620" w:lineRule="exact"/>
        <w:ind w:left="0" w:right="0" w:firstLine="643" w:firstLineChars="200"/>
        <w:jc w:val="both"/>
        <w:rPr>
          <w:rFonts w:hint="default" w:ascii="Times New Roman" w:hAnsi="Times New Roman" w:eastAsia="楷体_GB2312" w:cs="Times New Roman"/>
          <w:b/>
          <w:kern w:val="2"/>
          <w:sz w:val="32"/>
          <w:szCs w:val="32"/>
        </w:rPr>
      </w:pPr>
      <w:r>
        <w:rPr>
          <w:rFonts w:hint="default" w:ascii="楷体_GB2312" w:hAnsi="Times New Roman" w:eastAsia="楷体_GB2312" w:cs="楷体_GB2312"/>
          <w:b/>
          <w:kern w:val="2"/>
          <w:sz w:val="32"/>
          <w:szCs w:val="32"/>
          <w:lang w:val="en-US" w:eastAsia="zh-CN" w:bidi="ar"/>
        </w:rPr>
        <w:t>（一）项目决策情况</w:t>
      </w:r>
    </w:p>
    <w:p w14:paraId="15FE94D1">
      <w:pPr>
        <w:pStyle w:val="14"/>
        <w:keepNext w:val="0"/>
        <w:keepLines w:val="0"/>
        <w:widowControl/>
        <w:suppressLineNumbers w:val="0"/>
        <w:shd w:val="clear" w:fill="FFFFFF"/>
        <w:spacing w:before="75" w:beforeAutospacing="0" w:after="75" w:afterAutospacing="0" w:line="240" w:lineRule="atLeast"/>
        <w:ind w:left="0" w:right="0"/>
        <w:jc w:val="left"/>
        <w:rPr>
          <w:rFonts w:hint="eastAsia" w:ascii="宋体" w:hAnsi="宋体" w:eastAsia="楷体_GB2312" w:cs="宋体"/>
          <w:b/>
          <w:kern w:val="2"/>
          <w:sz w:val="24"/>
          <w:szCs w:val="24"/>
          <w:shd w:val="clear" w:fill="FFFFFF"/>
        </w:rPr>
      </w:pPr>
      <w:r>
        <w:rPr>
          <w:rFonts w:hint="default" w:ascii="Times New Roman" w:hAnsi="宋体" w:eastAsia="仿宋_GB2312" w:cs="仿宋_GB2312"/>
          <w:kern w:val="2"/>
          <w:sz w:val="32"/>
          <w:szCs w:val="32"/>
          <w:shd w:val="clear" w:fill="FFFFFF"/>
          <w:lang w:val="en-US" w:eastAsia="zh-CN" w:bidi="ar"/>
        </w:rPr>
        <w:t xml:space="preserve">  根据《中华人民共和国预算法》对绩效的相关要求，全面加强我局部门预算绩效管理工作，建立科学有效的预算绩效管理体系，健全规范的管理制度，合理配置资源，优化支出结构，提高财政资金使用效益，有效利用预算项目资金，提高工作效率，提供更好更多的社会公共服务。</w:t>
      </w:r>
    </w:p>
    <w:p w14:paraId="110A8D1F">
      <w:pPr>
        <w:keepNext w:val="0"/>
        <w:keepLines w:val="0"/>
        <w:widowControl w:val="0"/>
        <w:numPr>
          <w:ilvl w:val="0"/>
          <w:numId w:val="9"/>
        </w:numPr>
        <w:suppressLineNumbers w:val="0"/>
        <w:snapToGrid w:val="0"/>
        <w:spacing w:before="0" w:beforeAutospacing="0" w:after="0" w:afterAutospacing="0" w:line="620" w:lineRule="exact"/>
        <w:ind w:left="0" w:right="0" w:firstLine="643" w:firstLineChars="200"/>
        <w:jc w:val="both"/>
        <w:rPr>
          <w:rFonts w:hint="default" w:ascii="Times New Roman" w:hAnsi="Times New Roman" w:eastAsia="楷体_GB2312" w:cs="Times New Roman"/>
          <w:b/>
          <w:kern w:val="2"/>
          <w:sz w:val="32"/>
          <w:szCs w:val="32"/>
        </w:rPr>
      </w:pPr>
      <w:r>
        <w:rPr>
          <w:rFonts w:hint="default" w:ascii="楷体_GB2312" w:hAnsi="Times New Roman" w:eastAsia="楷体_GB2312" w:cs="楷体_GB2312"/>
          <w:b/>
          <w:kern w:val="2"/>
          <w:sz w:val="32"/>
          <w:szCs w:val="32"/>
          <w:lang w:val="en-US" w:eastAsia="zh-CN" w:bidi="ar"/>
        </w:rPr>
        <w:t>项目管理情况</w:t>
      </w:r>
    </w:p>
    <w:p w14:paraId="148B74D8">
      <w:pPr>
        <w:keepNext w:val="0"/>
        <w:keepLines w:val="0"/>
        <w:widowControl w:val="0"/>
        <w:suppressLineNumbers w:val="0"/>
        <w:snapToGrid w:val="0"/>
        <w:spacing w:before="0" w:beforeAutospacing="0" w:after="0" w:afterAutospacing="0" w:line="620" w:lineRule="exact"/>
        <w:ind w:left="0"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资金管理和使用严格按照财政局批复的预算和用款计划执行，严格按照项目预算使用的用途安排资金支出。</w:t>
      </w:r>
    </w:p>
    <w:p w14:paraId="45ADBAA9">
      <w:pPr>
        <w:keepNext w:val="0"/>
        <w:keepLines w:val="0"/>
        <w:widowControl w:val="0"/>
        <w:numPr>
          <w:ilvl w:val="0"/>
          <w:numId w:val="9"/>
        </w:numPr>
        <w:suppressLineNumbers w:val="0"/>
        <w:snapToGrid w:val="0"/>
        <w:spacing w:before="0" w:beforeAutospacing="0" w:after="0" w:afterAutospacing="0" w:line="620" w:lineRule="exact"/>
        <w:ind w:left="0" w:right="0" w:firstLine="643" w:firstLineChars="200"/>
        <w:jc w:val="both"/>
        <w:rPr>
          <w:rFonts w:hint="default" w:ascii="Times New Roman" w:hAnsi="Times New Roman" w:eastAsia="楷体_GB2312" w:cs="Times New Roman"/>
          <w:b/>
          <w:kern w:val="2"/>
          <w:sz w:val="32"/>
          <w:szCs w:val="32"/>
        </w:rPr>
      </w:pPr>
      <w:r>
        <w:rPr>
          <w:rFonts w:hint="default" w:ascii="楷体_GB2312" w:hAnsi="Times New Roman" w:eastAsia="楷体_GB2312" w:cs="楷体_GB2312"/>
          <w:b/>
          <w:kern w:val="2"/>
          <w:sz w:val="32"/>
          <w:szCs w:val="32"/>
          <w:lang w:val="en-US" w:eastAsia="zh-CN" w:bidi="ar"/>
        </w:rPr>
        <w:t>项目产出情况</w:t>
      </w:r>
    </w:p>
    <w:p w14:paraId="06CD3A2A">
      <w:pPr>
        <w:keepNext w:val="0"/>
        <w:keepLines w:val="0"/>
        <w:widowControl/>
        <w:suppressLineNumbers w:val="0"/>
        <w:spacing w:before="0" w:beforeAutospacing="0" w:after="0" w:afterAutospacing="0"/>
        <w:ind w:left="0" w:right="0"/>
        <w:jc w:val="left"/>
        <w:rPr>
          <w:rFonts w:hint="default" w:ascii="Times New Roman" w:hAnsi="Times New Roman" w:eastAsia="楷体_GB2312" w:cs="Times New Roman"/>
          <w:b/>
          <w:kern w:val="2"/>
          <w:sz w:val="32"/>
          <w:szCs w:val="32"/>
        </w:rPr>
      </w:pPr>
      <w:r>
        <w:rPr>
          <w:rFonts w:hint="eastAsia" w:ascii="宋体" w:hAnsi="宋体" w:eastAsia="宋体" w:cs="宋体"/>
          <w:color w:val="4A4A4A"/>
          <w:kern w:val="0"/>
          <w:sz w:val="24"/>
          <w:szCs w:val="24"/>
          <w:shd w:val="clear" w:fill="FFFFFF"/>
          <w:lang w:val="en-US" w:eastAsia="zh-CN" w:bidi="ar"/>
        </w:rPr>
        <w:t xml:space="preserve"> </w:t>
      </w:r>
      <w:r>
        <w:rPr>
          <w:rFonts w:hint="default" w:ascii="仿宋_GB2312" w:hAnsi="Times New Roman" w:eastAsia="仿宋_GB2312" w:cs="仿宋_GB2312"/>
          <w:kern w:val="2"/>
          <w:sz w:val="32"/>
          <w:szCs w:val="32"/>
          <w:lang w:val="en-US" w:eastAsia="zh-CN" w:bidi="ar"/>
        </w:rPr>
        <w:t xml:space="preserve"> 购买辅助性服务人员能够完成中心安排的日常管理工作。</w:t>
      </w:r>
    </w:p>
    <w:p w14:paraId="492DAE27">
      <w:pPr>
        <w:keepNext w:val="0"/>
        <w:keepLines w:val="0"/>
        <w:widowControl w:val="0"/>
        <w:numPr>
          <w:ilvl w:val="0"/>
          <w:numId w:val="9"/>
        </w:numPr>
        <w:suppressLineNumbers w:val="0"/>
        <w:snapToGrid w:val="0"/>
        <w:spacing w:before="0" w:beforeAutospacing="0" w:after="0" w:afterAutospacing="0" w:line="620" w:lineRule="exact"/>
        <w:ind w:left="0" w:right="0" w:firstLine="643" w:firstLineChars="200"/>
        <w:jc w:val="both"/>
        <w:rPr>
          <w:rFonts w:hint="default" w:ascii="Times New Roman" w:hAnsi="Times New Roman" w:eastAsia="楷体_GB2312" w:cs="Times New Roman"/>
          <w:b/>
          <w:kern w:val="2"/>
          <w:sz w:val="32"/>
          <w:szCs w:val="32"/>
        </w:rPr>
      </w:pPr>
      <w:r>
        <w:rPr>
          <w:rFonts w:hint="default" w:ascii="楷体_GB2312" w:hAnsi="Times New Roman" w:eastAsia="楷体_GB2312" w:cs="楷体_GB2312"/>
          <w:b/>
          <w:kern w:val="2"/>
          <w:sz w:val="32"/>
          <w:szCs w:val="32"/>
          <w:lang w:val="en-US" w:eastAsia="zh-CN" w:bidi="ar"/>
        </w:rPr>
        <w:t>项目效益情况。</w:t>
      </w:r>
    </w:p>
    <w:p w14:paraId="0FD12B0A">
      <w:pPr>
        <w:keepNext w:val="0"/>
        <w:keepLines w:val="0"/>
        <w:widowControl/>
        <w:suppressLineNumbers w:val="0"/>
        <w:spacing w:before="0" w:beforeAutospacing="0" w:after="0" w:afterAutospacing="0"/>
        <w:ind w:left="0" w:right="0"/>
        <w:jc w:val="left"/>
        <w:rPr>
          <w:rFonts w:hint="default" w:ascii="Times New Roman" w:hAnsi="Times New Roman" w:eastAsia="楷体_GB2312" w:cs="Times New Roman"/>
          <w:b/>
          <w:kern w:val="2"/>
          <w:sz w:val="32"/>
          <w:szCs w:val="32"/>
        </w:rPr>
      </w:pPr>
      <w:r>
        <w:rPr>
          <w:rFonts w:hint="eastAsia" w:ascii="宋体" w:hAnsi="宋体" w:eastAsia="宋体" w:cs="宋体"/>
          <w:color w:val="4A4A4A"/>
          <w:kern w:val="0"/>
          <w:sz w:val="24"/>
          <w:szCs w:val="24"/>
          <w:shd w:val="clear" w:fill="FFFFFF"/>
          <w:lang w:val="en-US" w:eastAsia="zh-CN" w:bidi="ar"/>
        </w:rPr>
        <w:t xml:space="preserve">  </w:t>
      </w:r>
      <w:r>
        <w:rPr>
          <w:rFonts w:hint="default" w:ascii="仿宋_GB2312" w:hAnsi="Times New Roman" w:eastAsia="仿宋_GB2312" w:cs="仿宋_GB2312"/>
          <w:kern w:val="2"/>
          <w:sz w:val="32"/>
          <w:szCs w:val="32"/>
          <w:lang w:val="en-US" w:eastAsia="zh-CN" w:bidi="ar"/>
        </w:rPr>
        <w:t>做好日常管理工作，确保减灾救灾辅助性服务，得到干部职工和群众满意度高。</w:t>
      </w:r>
    </w:p>
    <w:p w14:paraId="70527CFB">
      <w:pPr>
        <w:keepNext w:val="0"/>
        <w:keepLines w:val="0"/>
        <w:widowControl w:val="0"/>
        <w:numPr>
          <w:ilvl w:val="0"/>
          <w:numId w:val="8"/>
        </w:numPr>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黑体" w:cs="Times New Roman"/>
          <w:kern w:val="2"/>
          <w:sz w:val="32"/>
          <w:szCs w:val="32"/>
        </w:rPr>
      </w:pPr>
      <w:bookmarkStart w:id="128" w:name="_Toc1171209201_WPSOffice_Level2"/>
      <w:r>
        <w:rPr>
          <w:rFonts w:hint="default" w:ascii="黑体" w:hAnsi="宋体" w:eastAsia="黑体" w:cs="黑体"/>
          <w:kern w:val="2"/>
          <w:sz w:val="32"/>
          <w:szCs w:val="32"/>
          <w:lang w:val="en-US" w:eastAsia="zh-CN" w:bidi="ar"/>
        </w:rPr>
        <w:t>存在主要问题</w:t>
      </w:r>
      <w:bookmarkEnd w:id="128"/>
    </w:p>
    <w:p w14:paraId="706D61C8">
      <w:pPr>
        <w:pStyle w:val="14"/>
        <w:keepNext w:val="0"/>
        <w:keepLines w:val="0"/>
        <w:widowControl/>
        <w:suppressLineNumbers w:val="0"/>
        <w:shd w:val="clear" w:fill="FFFFFF"/>
        <w:spacing w:before="75" w:beforeAutospacing="0" w:after="75" w:afterAutospacing="0" w:line="240" w:lineRule="atLeast"/>
        <w:ind w:left="0" w:right="0"/>
        <w:jc w:val="left"/>
        <w:rPr>
          <w:rFonts w:hint="default" w:ascii="Times New Roman" w:eastAsia="仿宋_GB2312" w:cs="仿宋_GB2312"/>
          <w:kern w:val="2"/>
          <w:sz w:val="32"/>
          <w:szCs w:val="32"/>
          <w:shd w:val="clear" w:fill="FFFFFF"/>
        </w:rPr>
      </w:pPr>
      <w:r>
        <w:rPr>
          <w:rFonts w:hint="default" w:ascii="Times New Roman" w:hAnsi="宋体" w:eastAsia="仿宋_GB2312" w:cs="仿宋_GB2312"/>
          <w:kern w:val="2"/>
          <w:sz w:val="32"/>
          <w:szCs w:val="32"/>
          <w:shd w:val="clear" w:fill="FFFFFF"/>
          <w:lang w:val="en-US" w:eastAsia="zh-CN" w:bidi="ar"/>
        </w:rPr>
        <w:t xml:space="preserve"> </w:t>
      </w:r>
      <w:r>
        <w:rPr>
          <w:rFonts w:hint="default" w:ascii="仿宋_GB2312" w:hAnsi="宋体" w:eastAsia="仿宋_GB2312" w:cs="仿宋_GB2312"/>
          <w:kern w:val="2"/>
          <w:sz w:val="32"/>
          <w:szCs w:val="32"/>
          <w:shd w:val="clear" w:fill="FFFFFF"/>
          <w:lang w:val="en-US" w:eastAsia="zh-CN" w:bidi="ar"/>
        </w:rPr>
        <w:t>2021年</w:t>
      </w:r>
      <w:r>
        <w:rPr>
          <w:rFonts w:hint="default" w:ascii="Times New Roman" w:hAnsi="宋体" w:eastAsia="仿宋_GB2312" w:cs="仿宋_GB2312"/>
          <w:kern w:val="2"/>
          <w:sz w:val="32"/>
          <w:szCs w:val="32"/>
          <w:shd w:val="clear" w:fill="FFFFFF"/>
          <w:lang w:val="en-US" w:eastAsia="zh-CN" w:bidi="ar"/>
        </w:rPr>
        <w:t>，我单位科学有效地使用项目资金取得了较好的经济、社会效益，但还存在一些问题和困难：</w:t>
      </w:r>
    </w:p>
    <w:p w14:paraId="686D61A2">
      <w:pPr>
        <w:pStyle w:val="14"/>
        <w:keepNext w:val="0"/>
        <w:keepLines w:val="0"/>
        <w:widowControl/>
        <w:suppressLineNumbers w:val="0"/>
        <w:shd w:val="clear" w:fill="FFFFFF"/>
        <w:spacing w:before="75" w:beforeAutospacing="0" w:after="75" w:afterAutospacing="0" w:line="240" w:lineRule="atLeast"/>
        <w:ind w:left="0" w:right="0"/>
        <w:jc w:val="left"/>
        <w:rPr>
          <w:rFonts w:hint="default" w:ascii="Times New Roman" w:eastAsia="仿宋_GB2312" w:cs="仿宋_GB2312"/>
          <w:kern w:val="2"/>
          <w:sz w:val="32"/>
          <w:szCs w:val="32"/>
          <w:shd w:val="clear" w:fill="FFFFFF"/>
        </w:rPr>
      </w:pPr>
      <w:r>
        <w:rPr>
          <w:rFonts w:hint="default" w:ascii="Times New Roman" w:hAnsi="宋体" w:eastAsia="仿宋_GB2312" w:cs="仿宋_GB2312"/>
          <w:kern w:val="2"/>
          <w:sz w:val="32"/>
          <w:szCs w:val="32"/>
          <w:shd w:val="clear" w:fill="FFFFFF"/>
          <w:lang w:val="en-US" w:eastAsia="zh-CN" w:bidi="ar"/>
        </w:rPr>
        <w:t xml:space="preserve">  </w:t>
      </w:r>
      <w:r>
        <w:rPr>
          <w:rFonts w:hint="default" w:ascii="仿宋_GB2312" w:hAnsi="宋体" w:eastAsia="仿宋_GB2312" w:cs="仿宋_GB2312"/>
          <w:kern w:val="2"/>
          <w:sz w:val="32"/>
          <w:szCs w:val="32"/>
          <w:shd w:val="clear" w:fill="FFFFFF"/>
          <w:lang w:val="en-US" w:eastAsia="zh-CN" w:bidi="ar"/>
        </w:rPr>
        <w:t>1.编</w:t>
      </w:r>
      <w:r>
        <w:rPr>
          <w:rFonts w:hint="default" w:ascii="Times New Roman" w:hAnsi="宋体" w:eastAsia="仿宋_GB2312" w:cs="仿宋_GB2312"/>
          <w:kern w:val="2"/>
          <w:sz w:val="32"/>
          <w:szCs w:val="32"/>
          <w:shd w:val="clear" w:fill="FFFFFF"/>
          <w:lang w:val="en-US" w:eastAsia="zh-CN" w:bidi="ar"/>
        </w:rPr>
        <w:t>制部门预算的不确定因素较多，绩效指标设置难以全面涵盖。由于预算编制绩效目标时间与每年工作重点、改革任务变化大、编制时间有偏差，绩效目标设置出现漏项、过时项，不能反映当年绩效目标任务。今后，在项目实施过程中，需不断改进和细化绩效目标内容及指标体系，根据工作重点作出相应调整，切实推动绩效目标任务的顺利完成。</w:t>
      </w:r>
    </w:p>
    <w:p w14:paraId="05D2302E">
      <w:pPr>
        <w:pStyle w:val="14"/>
        <w:keepNext w:val="0"/>
        <w:keepLines w:val="0"/>
        <w:widowControl/>
        <w:suppressLineNumbers w:val="0"/>
        <w:shd w:val="clear" w:fill="FFFFFF"/>
        <w:spacing w:before="75" w:beforeAutospacing="0" w:after="75" w:afterAutospacing="0" w:line="240" w:lineRule="atLeast"/>
        <w:ind w:left="0" w:right="0"/>
        <w:jc w:val="left"/>
        <w:rPr>
          <w:rFonts w:hint="eastAsia" w:ascii="宋体" w:hAnsi="宋体" w:eastAsia="黑体" w:cs="宋体"/>
          <w:kern w:val="2"/>
          <w:sz w:val="24"/>
          <w:szCs w:val="24"/>
          <w:shd w:val="clear" w:fill="FFFFFF"/>
        </w:rPr>
      </w:pPr>
      <w:r>
        <w:rPr>
          <w:rFonts w:hint="default" w:ascii="Times New Roman" w:hAnsi="宋体" w:eastAsia="仿宋_GB2312" w:cs="仿宋_GB2312"/>
          <w:kern w:val="2"/>
          <w:sz w:val="32"/>
          <w:szCs w:val="32"/>
          <w:shd w:val="clear" w:fill="FFFFFF"/>
          <w:lang w:val="en-US" w:eastAsia="zh-CN" w:bidi="ar"/>
        </w:rPr>
        <w:t xml:space="preserve">  </w:t>
      </w:r>
      <w:r>
        <w:rPr>
          <w:rFonts w:hint="default" w:ascii="仿宋_GB2312" w:hAnsi="宋体" w:eastAsia="仿宋_GB2312" w:cs="仿宋_GB2312"/>
          <w:kern w:val="2"/>
          <w:sz w:val="32"/>
          <w:szCs w:val="32"/>
          <w:shd w:val="clear" w:fill="FFFFFF"/>
          <w:lang w:val="en-US" w:eastAsia="zh-CN" w:bidi="ar"/>
        </w:rPr>
        <w:t>2.编</w:t>
      </w:r>
      <w:r>
        <w:rPr>
          <w:rFonts w:hint="default" w:ascii="Times New Roman" w:hAnsi="宋体" w:eastAsia="仿宋_GB2312" w:cs="仿宋_GB2312"/>
          <w:kern w:val="2"/>
          <w:sz w:val="32"/>
          <w:szCs w:val="32"/>
          <w:shd w:val="clear" w:fill="FFFFFF"/>
          <w:lang w:val="en-US" w:eastAsia="zh-CN" w:bidi="ar"/>
        </w:rPr>
        <w:t>制的绩效目标不具体，绩效目标未完全细化分解为具体工作任务，部分绩效指标不清晰、可衡量性差。今后，需增强工作可预见性，编制绩效目标时，将全年工作任务细化分解为具体的绩效目标，并尽量采取定量的方式制定清晰、可衡量的绩效指标，提升部门预算编制的前瞻性。</w:t>
      </w:r>
    </w:p>
    <w:p w14:paraId="3A1B8189">
      <w:pPr>
        <w:keepNext w:val="0"/>
        <w:keepLines w:val="0"/>
        <w:widowControl w:val="0"/>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黑体" w:cs="Times New Roman"/>
          <w:kern w:val="2"/>
          <w:sz w:val="32"/>
          <w:szCs w:val="32"/>
        </w:rPr>
      </w:pPr>
      <w:bookmarkStart w:id="129" w:name="_Toc2115522636_WPSOffice_Level2"/>
      <w:r>
        <w:rPr>
          <w:rFonts w:hint="default" w:ascii="黑体" w:hAnsi="宋体" w:eastAsia="黑体" w:cs="黑体"/>
          <w:kern w:val="2"/>
          <w:sz w:val="32"/>
          <w:szCs w:val="32"/>
          <w:lang w:val="en-US" w:eastAsia="zh-CN" w:bidi="ar"/>
        </w:rPr>
        <w:t>六、相关措施建议</w:t>
      </w:r>
      <w:bookmarkEnd w:id="129"/>
    </w:p>
    <w:p w14:paraId="55281BC8">
      <w:pPr>
        <w:keepNext w:val="0"/>
        <w:keepLines w:val="0"/>
        <w:widowControl w:val="0"/>
        <w:suppressLineNumbers w:val="0"/>
        <w:snapToGrid w:val="0"/>
        <w:spacing w:before="0" w:beforeAutospacing="0" w:after="0" w:afterAutospacing="0" w:line="62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无</w:t>
      </w:r>
    </w:p>
    <w:p w14:paraId="41BEE047">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仿宋_GB2312" w:cs="Times New Roman"/>
          <w:kern w:val="0"/>
          <w:sz w:val="32"/>
          <w:szCs w:val="32"/>
          <w:shd w:val="clear" w:fill="FFFFFF"/>
        </w:rPr>
      </w:pPr>
    </w:p>
    <w:p w14:paraId="0F2764F4">
      <w:pPr>
        <w:pStyle w:val="7"/>
      </w:pPr>
    </w:p>
    <w:p w14:paraId="680AA301">
      <w:pPr>
        <w:pStyle w:val="7"/>
      </w:pPr>
    </w:p>
    <w:p w14:paraId="5A64723C">
      <w:pPr>
        <w:pStyle w:val="7"/>
      </w:pPr>
    </w:p>
    <w:p w14:paraId="0937250A">
      <w:pPr>
        <w:pStyle w:val="7"/>
      </w:pPr>
    </w:p>
    <w:p w14:paraId="51A91A96">
      <w:pPr>
        <w:pStyle w:val="7"/>
      </w:pPr>
    </w:p>
    <w:p w14:paraId="6A0C1459">
      <w:pPr>
        <w:pStyle w:val="7"/>
      </w:pPr>
    </w:p>
    <w:p w14:paraId="6F68192A">
      <w:pPr>
        <w:pStyle w:val="7"/>
      </w:pPr>
    </w:p>
    <w:p w14:paraId="4A306473">
      <w:pPr>
        <w:pStyle w:val="7"/>
      </w:pPr>
    </w:p>
    <w:p w14:paraId="64BEC9B6">
      <w:pPr>
        <w:pStyle w:val="7"/>
      </w:pPr>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14:paraId="0762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14:paraId="4E26C720">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bookmarkStart w:id="130" w:name="_Toc15396618"/>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14:paraId="116A32F7">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14:paraId="2735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EA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4B4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0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1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14:paraId="7A78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B3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14:paraId="6235E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14:paraId="424D5D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52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AE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D8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3B9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color w:val="auto"/>
                <w:sz w:val="24"/>
                <w:szCs w:val="24"/>
                <w:u w:val="none"/>
              </w:rPr>
            </w:pPr>
          </w:p>
        </w:tc>
      </w:tr>
      <w:tr w14:paraId="501A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E80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05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557D37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40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99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7352EA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39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p>
        </w:tc>
      </w:tr>
      <w:tr w14:paraId="0E7E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7FB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CA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06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6C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FC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14:paraId="3EFE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D3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05956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EA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A3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2C6F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26B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9818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F7B5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r>
      <w:tr w14:paraId="6C34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14:paraId="42FDA2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1DB17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14:paraId="4DBB3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7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14:paraId="6D287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0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14:paraId="7045F1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A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E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14:paraId="3DEA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64E8E02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ED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14:paraId="2B9638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799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BB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2AB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57F9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3269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4219B7D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BF7F48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C9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86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F1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DE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1BE0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587974F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B7434A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C35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3AA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E43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C8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49D9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3F445D8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62B3F6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722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39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07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21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1224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643F2D6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45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14:paraId="38CF1F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9A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587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D2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47DE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5F7F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7453B6C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355406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1C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286F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00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1A2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165B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14:paraId="4C1D241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400A4A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C44D3">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ED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CBC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35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43F1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40FDB9B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83E8DA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7436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FD25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47D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26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0454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14:paraId="5E341FC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EE4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14:paraId="588F42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2D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14:paraId="5958CC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DA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08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084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bl>
    <w:p w14:paraId="7DD45024">
      <w:pPr>
        <w:spacing w:line="600" w:lineRule="exact"/>
        <w:jc w:val="center"/>
        <w:outlineLvl w:val="0"/>
        <w:rPr>
          <w:rFonts w:hint="eastAsia" w:ascii="黑体" w:hAnsi="黑体" w:eastAsia="黑体"/>
          <w:color w:val="auto"/>
          <w:sz w:val="44"/>
          <w:szCs w:val="44"/>
          <w:highlight w:val="none"/>
          <w:lang w:eastAsia="zh-CN"/>
        </w:rPr>
      </w:pPr>
    </w:p>
    <w:p w14:paraId="5C7169AA">
      <w:pPr>
        <w:widowControl/>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（注：有两个及以上100万元以上（含）特定目标类部门预算项目的，需分别开展绩效目标自评并填写附表）</w:t>
      </w:r>
    </w:p>
    <w:p w14:paraId="34B1B32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2021年遂宁市减灾中心无100万元以上（含）特定目标类部门预算项目</w:t>
      </w:r>
    </w:p>
    <w:p w14:paraId="0A40B258">
      <w:pPr>
        <w:pStyle w:val="7"/>
        <w:rPr>
          <w:rFonts w:hint="eastAsia" w:ascii="仿宋_GB2312" w:hAnsi="宋体" w:eastAsia="仿宋_GB2312" w:cs="宋体"/>
          <w:color w:val="000000"/>
          <w:kern w:val="0"/>
          <w:sz w:val="32"/>
          <w:szCs w:val="32"/>
          <w:shd w:val="clear" w:color="auto" w:fill="FFFFFF"/>
          <w:lang w:val="en-US" w:eastAsia="zh-CN"/>
        </w:rPr>
      </w:pPr>
    </w:p>
    <w:p w14:paraId="0458684A">
      <w:pPr>
        <w:pStyle w:val="7"/>
        <w:rPr>
          <w:rFonts w:hint="eastAsia" w:ascii="仿宋_GB2312" w:hAnsi="宋体" w:eastAsia="仿宋_GB2312" w:cs="宋体"/>
          <w:color w:val="000000"/>
          <w:kern w:val="0"/>
          <w:sz w:val="32"/>
          <w:szCs w:val="32"/>
          <w:shd w:val="clear" w:color="auto" w:fill="FFFFFF"/>
          <w:lang w:val="en-US" w:eastAsia="zh-CN"/>
        </w:rPr>
      </w:pPr>
    </w:p>
    <w:p w14:paraId="03C74E21">
      <w:pPr>
        <w:spacing w:line="600" w:lineRule="exact"/>
        <w:jc w:val="center"/>
        <w:outlineLvl w:val="0"/>
        <w:rPr>
          <w:rFonts w:hint="eastAsia" w:ascii="仿宋" w:hAnsi="仿宋" w:eastAsia="仿宋"/>
          <w:b w:val="0"/>
          <w:color w:val="auto"/>
          <w:highlight w:val="none"/>
        </w:rPr>
      </w:pPr>
      <w:bookmarkStart w:id="131" w:name="_Toc1600965330_WPSOffice_Level1"/>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112"/>
      <w:bookmarkEnd w:id="130"/>
      <w:bookmarkEnd w:id="131"/>
      <w:bookmarkStart w:id="132" w:name="_Toc15396619"/>
    </w:p>
    <w:p w14:paraId="1EAAE1A8">
      <w:pPr>
        <w:pStyle w:val="4"/>
        <w:rPr>
          <w:rFonts w:ascii="仿宋" w:hAnsi="仿宋" w:eastAsia="仿宋"/>
          <w:color w:val="auto"/>
          <w:highlight w:val="none"/>
        </w:rPr>
      </w:pPr>
      <w:bookmarkStart w:id="133" w:name="_Toc290329721_WPSOffice_Level2"/>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132"/>
      <w:bookmarkEnd w:id="133"/>
    </w:p>
    <w:p w14:paraId="5A707D5D">
      <w:pPr>
        <w:pStyle w:val="4"/>
        <w:rPr>
          <w:rFonts w:ascii="仿宋" w:hAnsi="仿宋" w:eastAsia="仿宋"/>
          <w:color w:val="auto"/>
          <w:highlight w:val="none"/>
        </w:rPr>
      </w:pPr>
      <w:bookmarkStart w:id="134" w:name="_Toc1531049411_WPSOffice_Level2"/>
      <w:bookmarkStart w:id="135"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134"/>
      <w:bookmarkEnd w:id="135"/>
    </w:p>
    <w:p w14:paraId="6CC3BF65">
      <w:pPr>
        <w:pStyle w:val="4"/>
        <w:rPr>
          <w:rFonts w:ascii="仿宋" w:hAnsi="仿宋" w:eastAsia="仿宋"/>
          <w:color w:val="auto"/>
          <w:highlight w:val="none"/>
        </w:rPr>
      </w:pPr>
      <w:bookmarkStart w:id="136" w:name="_Toc15396621"/>
      <w:bookmarkStart w:id="137" w:name="_Toc188498348_WPSOffice_Level2"/>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136"/>
      <w:bookmarkEnd w:id="137"/>
    </w:p>
    <w:p w14:paraId="0D624D7D">
      <w:pPr>
        <w:pStyle w:val="4"/>
        <w:rPr>
          <w:rFonts w:ascii="仿宋" w:hAnsi="仿宋" w:eastAsia="仿宋"/>
          <w:b w:val="0"/>
          <w:color w:val="auto"/>
          <w:highlight w:val="none"/>
        </w:rPr>
      </w:pPr>
      <w:bookmarkStart w:id="138" w:name="_Toc348600588_WPSOffice_Level2"/>
      <w:bookmarkStart w:id="139"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138"/>
      <w:bookmarkEnd w:id="139"/>
    </w:p>
    <w:p w14:paraId="49135126">
      <w:pPr>
        <w:pStyle w:val="4"/>
        <w:rPr>
          <w:rStyle w:val="28"/>
          <w:rFonts w:ascii="仿宋" w:hAnsi="仿宋" w:eastAsia="仿宋"/>
          <w:b w:val="0"/>
          <w:bCs w:val="0"/>
          <w:color w:val="auto"/>
          <w:highlight w:val="none"/>
        </w:rPr>
      </w:pPr>
      <w:bookmarkStart w:id="140" w:name="_Toc610363313_WPSOffice_Level2"/>
      <w:bookmarkStart w:id="141"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140"/>
      <w:bookmarkEnd w:id="141"/>
      <w:bookmarkStart w:id="142" w:name="_Toc15396624"/>
    </w:p>
    <w:p w14:paraId="4BEA4550">
      <w:pPr>
        <w:pStyle w:val="4"/>
        <w:rPr>
          <w:rFonts w:ascii="仿宋" w:hAnsi="仿宋" w:eastAsia="仿宋"/>
          <w:color w:val="auto"/>
          <w:highlight w:val="none"/>
        </w:rPr>
      </w:pPr>
      <w:bookmarkStart w:id="143" w:name="_Toc916888664_WPSOffice_Level2"/>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142"/>
      <w:bookmarkEnd w:id="143"/>
    </w:p>
    <w:p w14:paraId="059E5288">
      <w:pPr>
        <w:pStyle w:val="4"/>
        <w:rPr>
          <w:rFonts w:ascii="仿宋" w:hAnsi="仿宋" w:eastAsia="仿宋"/>
          <w:color w:val="auto"/>
          <w:highlight w:val="none"/>
        </w:rPr>
      </w:pPr>
      <w:bookmarkStart w:id="144" w:name="_Toc1657864712_WPSOffice_Level2"/>
      <w:bookmarkStart w:id="145"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144"/>
      <w:bookmarkEnd w:id="145"/>
    </w:p>
    <w:p w14:paraId="12362671">
      <w:pPr>
        <w:pStyle w:val="4"/>
        <w:rPr>
          <w:rFonts w:ascii="仿宋" w:hAnsi="仿宋" w:eastAsia="仿宋"/>
          <w:color w:val="auto"/>
          <w:highlight w:val="none"/>
        </w:rPr>
      </w:pPr>
      <w:bookmarkStart w:id="146" w:name="_Toc2032497996_WPSOffice_Level2"/>
      <w:bookmarkStart w:id="147"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146"/>
      <w:bookmarkEnd w:id="147"/>
    </w:p>
    <w:p w14:paraId="47ABF53B">
      <w:pPr>
        <w:pStyle w:val="4"/>
        <w:rPr>
          <w:rFonts w:ascii="仿宋" w:hAnsi="仿宋" w:eastAsia="仿宋"/>
          <w:color w:val="auto"/>
          <w:highlight w:val="none"/>
        </w:rPr>
      </w:pPr>
      <w:bookmarkStart w:id="148" w:name="_Toc370370346_WPSOffice_Level2"/>
      <w:bookmarkStart w:id="149"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148"/>
      <w:bookmarkEnd w:id="149"/>
    </w:p>
    <w:p w14:paraId="10C111D0">
      <w:pPr>
        <w:pStyle w:val="4"/>
        <w:rPr>
          <w:rFonts w:ascii="仿宋" w:hAnsi="仿宋" w:eastAsia="仿宋"/>
          <w:color w:val="auto"/>
          <w:highlight w:val="none"/>
        </w:rPr>
      </w:pPr>
      <w:bookmarkStart w:id="150" w:name="_Toc301577017_WPSOffice_Level2"/>
      <w:bookmarkStart w:id="151" w:name="_Toc15396628"/>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150"/>
      <w:bookmarkEnd w:id="151"/>
    </w:p>
    <w:p w14:paraId="7E4AE5EE">
      <w:pPr>
        <w:pStyle w:val="4"/>
        <w:rPr>
          <w:rFonts w:ascii="仿宋" w:hAnsi="仿宋" w:eastAsia="仿宋"/>
          <w:color w:val="auto"/>
          <w:highlight w:val="none"/>
        </w:rPr>
      </w:pPr>
      <w:bookmarkStart w:id="152" w:name="_Toc15396629"/>
      <w:bookmarkStart w:id="153" w:name="_Toc103609205_WPSOffice_Level2"/>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152"/>
      <w:bookmarkEnd w:id="153"/>
    </w:p>
    <w:p w14:paraId="4421130D">
      <w:pPr>
        <w:pStyle w:val="4"/>
        <w:rPr>
          <w:rFonts w:ascii="仿宋" w:hAnsi="仿宋" w:eastAsia="仿宋"/>
          <w:color w:val="auto"/>
          <w:highlight w:val="none"/>
        </w:rPr>
      </w:pPr>
      <w:bookmarkStart w:id="154" w:name="_Toc842351525_WPSOffice_Level2"/>
      <w:bookmarkStart w:id="155" w:name="_Toc1539663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154"/>
      <w:bookmarkEnd w:id="155"/>
    </w:p>
    <w:p w14:paraId="2A7BEA37">
      <w:pPr>
        <w:pStyle w:val="4"/>
        <w:rPr>
          <w:rStyle w:val="28"/>
          <w:rFonts w:hint="eastAsia" w:ascii="仿宋" w:hAnsi="仿宋" w:eastAsia="仿宋"/>
          <w:b w:val="0"/>
          <w:bCs w:val="0"/>
          <w:color w:val="auto"/>
          <w:highlight w:val="none"/>
        </w:rPr>
      </w:pPr>
      <w:bookmarkStart w:id="156" w:name="_Toc15396631"/>
      <w:bookmarkStart w:id="157" w:name="_Toc1556597316_WPSOffice_Level2"/>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156"/>
      <w:bookmarkEnd w:id="157"/>
    </w:p>
    <w:p w14:paraId="26F93438">
      <w:pPr>
        <w:rPr>
          <w:rFonts w:hint="eastAsia" w:eastAsia="仿宋"/>
          <w:color w:val="auto"/>
          <w:highlight w:val="none"/>
          <w:lang w:eastAsia="zh-CN"/>
        </w:rPr>
      </w:pPr>
      <w:bookmarkStart w:id="158" w:name="_Toc1051338966_WPSOffice_Level2"/>
      <w:r>
        <w:rPr>
          <w:rStyle w:val="28"/>
          <w:rFonts w:hint="eastAsia" w:ascii="仿宋" w:hAnsi="仿宋" w:eastAsia="仿宋"/>
          <w:b w:val="0"/>
          <w:bCs w:val="0"/>
          <w:color w:val="auto"/>
          <w:highlight w:val="none"/>
          <w:lang w:eastAsia="zh-CN"/>
        </w:rPr>
        <w:t>十四、国有资本经营预算财政拨款支出决算表</w:t>
      </w:r>
      <w:bookmarkEnd w:id="15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4DAC9A1">
        <w:pPr>
          <w:pStyle w:val="10"/>
          <w:jc w:val="center"/>
        </w:pPr>
        <w:r>
          <w:fldChar w:fldCharType="begin"/>
        </w:r>
        <w:r>
          <w:instrText xml:space="preserve">PAGE   \* MERGEFORMAT</w:instrText>
        </w:r>
        <w:r>
          <w:fldChar w:fldCharType="separate"/>
        </w:r>
        <w:r>
          <w:rPr>
            <w:lang w:val="zh-CN"/>
          </w:rPr>
          <w:t>8</w:t>
        </w:r>
        <w:r>
          <w:fldChar w:fldCharType="end"/>
        </w:r>
      </w:p>
    </w:sdtContent>
  </w:sdt>
  <w:p w14:paraId="0C9C2E8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0B9E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DDE15"/>
    <w:multiLevelType w:val="multilevel"/>
    <w:tmpl w:val="A7FDDE15"/>
    <w:lvl w:ilvl="0" w:tentative="0">
      <w:start w:val="3"/>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BAED4F2"/>
    <w:multiLevelType w:val="multilevel"/>
    <w:tmpl w:val="BBAED4F2"/>
    <w:lvl w:ilvl="0" w:tentative="0">
      <w:start w:val="3"/>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CB6F87B9"/>
    <w:multiLevelType w:val="multilevel"/>
    <w:tmpl w:val="CB6F87B9"/>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FB666CC9"/>
    <w:multiLevelType w:val="multilevel"/>
    <w:tmpl w:val="FB666CC9"/>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67FA1C8B"/>
    <w:multiLevelType w:val="singleLevel"/>
    <w:tmpl w:val="67FA1C8B"/>
    <w:lvl w:ilvl="0" w:tentative="0">
      <w:start w:val="1"/>
      <w:numFmt w:val="chineseCounting"/>
      <w:suff w:val="nothing"/>
      <w:lvlText w:val="%1、"/>
      <w:lvlJc w:val="left"/>
      <w:rPr>
        <w:rFonts w:hint="eastAsia"/>
      </w:rPr>
    </w:lvl>
  </w:abstractNum>
  <w:abstractNum w:abstractNumId="8">
    <w:nsid w:val="7FEE5EAE"/>
    <w:multiLevelType w:val="multilevel"/>
    <w:tmpl w:val="7FEE5EAE"/>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7"/>
  </w:num>
  <w:num w:numId="2">
    <w:abstractNumId w:val="6"/>
  </w:num>
  <w:num w:numId="3">
    <w:abstractNumId w:val="3"/>
  </w:num>
  <w:num w:numId="4">
    <w:abstractNumId w:val="4"/>
  </w:num>
  <w:num w:numId="5">
    <w:abstractNumId w:val="2"/>
  </w:num>
  <w:num w:numId="6">
    <w:abstractNumId w:val="1"/>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MzNlMzBlN2IyZmJlZTlkYzBhYWI0NmRmMzIxZDY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99D1DC6"/>
    <w:rsid w:val="0A2032A3"/>
    <w:rsid w:val="0B8A37D8"/>
    <w:rsid w:val="10C055FF"/>
    <w:rsid w:val="118107EC"/>
    <w:rsid w:val="11DD6519"/>
    <w:rsid w:val="16BB723D"/>
    <w:rsid w:val="18015F3F"/>
    <w:rsid w:val="1BE8440E"/>
    <w:rsid w:val="1BFBABD4"/>
    <w:rsid w:val="1D155CEE"/>
    <w:rsid w:val="20980F5B"/>
    <w:rsid w:val="20F57F95"/>
    <w:rsid w:val="240371BF"/>
    <w:rsid w:val="25C741E6"/>
    <w:rsid w:val="27842671"/>
    <w:rsid w:val="27EF662B"/>
    <w:rsid w:val="29FD04D3"/>
    <w:rsid w:val="2ABE7A3E"/>
    <w:rsid w:val="2EFA178C"/>
    <w:rsid w:val="2F7CA61A"/>
    <w:rsid w:val="30B46D73"/>
    <w:rsid w:val="30F75BA7"/>
    <w:rsid w:val="319F7F4E"/>
    <w:rsid w:val="37FFDC7E"/>
    <w:rsid w:val="39AE70AB"/>
    <w:rsid w:val="3BFA5D30"/>
    <w:rsid w:val="3C0C0783"/>
    <w:rsid w:val="3D9D765F"/>
    <w:rsid w:val="3F9F3A96"/>
    <w:rsid w:val="3FEC0C37"/>
    <w:rsid w:val="446B104A"/>
    <w:rsid w:val="493C27E9"/>
    <w:rsid w:val="496F39ED"/>
    <w:rsid w:val="49FF41D3"/>
    <w:rsid w:val="4BE068DB"/>
    <w:rsid w:val="4BF6002B"/>
    <w:rsid w:val="4ECE2238"/>
    <w:rsid w:val="51DB4B86"/>
    <w:rsid w:val="55333C3E"/>
    <w:rsid w:val="5ED7253F"/>
    <w:rsid w:val="5F3FBBC5"/>
    <w:rsid w:val="5FDD6F6B"/>
    <w:rsid w:val="64CA39A1"/>
    <w:rsid w:val="697F3956"/>
    <w:rsid w:val="6C4A05C8"/>
    <w:rsid w:val="6FAB72AE"/>
    <w:rsid w:val="6FBE394A"/>
    <w:rsid w:val="6FEF679B"/>
    <w:rsid w:val="72734D90"/>
    <w:rsid w:val="779703F3"/>
    <w:rsid w:val="77DEC949"/>
    <w:rsid w:val="7955FE04"/>
    <w:rsid w:val="79E7B28D"/>
    <w:rsid w:val="7B6B7A09"/>
    <w:rsid w:val="7BD9DF10"/>
    <w:rsid w:val="7BDFA783"/>
    <w:rsid w:val="7BED4B41"/>
    <w:rsid w:val="7DE56F60"/>
    <w:rsid w:val="7E9A7D93"/>
    <w:rsid w:val="7EFCA3E1"/>
    <w:rsid w:val="7F6E2AA1"/>
    <w:rsid w:val="7F9F20EE"/>
    <w:rsid w:val="7FFF8833"/>
    <w:rsid w:val="94FB94FE"/>
    <w:rsid w:val="9B736676"/>
    <w:rsid w:val="9E3A10E2"/>
    <w:rsid w:val="AF3FACEE"/>
    <w:rsid w:val="AFF7CC7B"/>
    <w:rsid w:val="B7CE1B5D"/>
    <w:rsid w:val="BF575AA9"/>
    <w:rsid w:val="C32FBEAF"/>
    <w:rsid w:val="DCEB9126"/>
    <w:rsid w:val="DDFE9B5C"/>
    <w:rsid w:val="DF7FAF37"/>
    <w:rsid w:val="DFFA6F7E"/>
    <w:rsid w:val="EF389D6A"/>
    <w:rsid w:val="EFEF545A"/>
    <w:rsid w:val="F17FA904"/>
    <w:rsid w:val="F2E1F9D4"/>
    <w:rsid w:val="F7880819"/>
    <w:rsid w:val="F7F18702"/>
    <w:rsid w:val="F9395CB0"/>
    <w:rsid w:val="FAF31A3A"/>
    <w:rsid w:val="FBF3F2D3"/>
    <w:rsid w:val="FDBF457B"/>
    <w:rsid w:val="FEF960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index 6"/>
    <w:basedOn w:val="1"/>
    <w:next w:val="1"/>
    <w:qFormat/>
    <w:uiPriority w:val="0"/>
    <w:pPr>
      <w:ind w:left="21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pPr>
      <w:keepNext w:val="0"/>
      <w:keepLines w:val="0"/>
      <w:widowControl w:val="0"/>
      <w:suppressLineNumbers w:val="0"/>
      <w:spacing w:before="0" w:beforeAutospacing="1" w:after="0" w:afterAutospacing="1"/>
      <w:jc w:val="left"/>
    </w:pPr>
    <w:rPr>
      <w:rFonts w:hint="eastAsia" w:ascii="宋体" w:hAnsi="宋体" w:eastAsia="宋体" w:cs="宋体"/>
      <w:kern w:val="2"/>
      <w:sz w:val="24"/>
      <w:szCs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常用样式（方正仿宋简）"/>
    <w:next w:val="6"/>
    <w:qFormat/>
    <w:uiPriority w:val="0"/>
    <w:pPr>
      <w:widowControl w:val="0"/>
      <w:spacing w:line="560" w:lineRule="exact"/>
      <w:ind w:firstLine="200" w:firstLineChars="200"/>
      <w:jc w:val="both"/>
    </w:pPr>
    <w:rPr>
      <w:rFonts w:ascii="Calibri" w:hAnsi="Calibri" w:eastAsia="方正仿宋简体" w:cs="Times New Roman"/>
      <w:kern w:val="2"/>
      <w:sz w:val="32"/>
      <w:szCs w:val="22"/>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snak/Desktop/&#36930;&#23425;&#24066;&#24212;&#24613;&#31649;&#29702;&#23616;2022&#24180;&#20116;&#19968;&#21171;&#21160;&#33410;&#20540;&#29677;&#21450;&#30563;&#23548;&#26816;&#26597;&#23433;&#2549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snak/Desktop/&#36930;&#23425;&#24066;&#24212;&#24613;&#31649;&#29702;&#23616;2022&#24180;&#20116;&#19968;&#21171;&#21160;&#33410;&#20540;&#29677;&#21450;&#30563;&#23548;&#26816;&#26597;&#23433;&#2549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snak/Desktop/&#36930;&#23425;&#24066;&#24212;&#24613;&#31649;&#29702;&#23616;2022&#24180;&#20116;&#19968;&#21171;&#21160;&#33410;&#20540;&#29677;&#21450;&#30563;&#23548;&#26816;&#26597;&#23433;&#2549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snak/Desktop/&#36930;&#23425;&#24066;&#24212;&#24613;&#31649;&#29702;&#23616;2022&#24180;&#20116;&#19968;&#21171;&#21160;&#33410;&#20540;&#29677;&#21450;&#30563;&#23548;&#26816;&#26597;&#23433;&#2549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snak/Desktop/&#36930;&#23425;&#24066;&#24212;&#24613;&#31649;&#29702;&#23616;2022&#24180;&#20116;&#19968;&#21171;&#21160;&#33410;&#20540;&#29677;&#21450;&#30563;&#23548;&#26816;&#26597;&#23433;&#2549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home/snak/Desktop/&#36930;&#23425;&#24066;&#24212;&#24613;&#31649;&#29702;&#23616;2022&#24180;&#20116;&#19968;&#21171;&#21160;&#33410;&#20540;&#29677;&#21450;&#30563;&#23548;&#26816;&#26597;&#23433;&#2549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snak/Desktop/&#36930;&#23425;&#24066;&#24212;&#24613;&#31649;&#29702;&#23616;2022&#24180;&#20116;&#19968;&#21171;&#21160;&#33410;&#20540;&#29677;&#21450;&#30563;&#23548;&#26816;&#26597;&#23433;&#2549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182324786324786"/>
          <c:y val="0.184436701509872"/>
          <c:w val="0.677846153846154"/>
          <c:h val="0.711126596980255"/>
        </c:manualLayout>
      </c:layout>
      <c:barChart>
        <c:barDir val="col"/>
        <c:grouping val="clustered"/>
        <c:varyColors val="0"/>
        <c:ser>
          <c:idx val="0"/>
          <c:order val="0"/>
          <c:tx>
            <c:strRef>
              <c:f>[遂宁市应急管理局2022年五一劳动节值班及督导检查安排表.xlsx]Sheet2!$A$3</c:f>
              <c:strCache>
                <c:ptCount val="1"/>
                <c:pt idx="0">
                  <c:v>2020年</c:v>
                </c:pt>
              </c:strCache>
            </c:strRef>
          </c:tx>
          <c:spPr>
            <a:solidFill>
              <a:schemeClr val="accent1"/>
            </a:solidFill>
            <a:ln>
              <a:noFill/>
            </a:ln>
            <a:effectLst/>
          </c:spPr>
          <c:invertIfNegative val="0"/>
          <c:dLbls>
            <c:delete val="1"/>
          </c:dLbls>
          <c:cat>
            <c:strRef>
              <c:f>[遂宁市应急管理局2022年五一劳动节值班及督导检查安排表.xlsx]Sheet2!$B$2:$C$2</c:f>
              <c:strCache>
                <c:ptCount val="2"/>
                <c:pt idx="0">
                  <c:v>收入总计</c:v>
                </c:pt>
                <c:pt idx="1">
                  <c:v>支出总计</c:v>
                </c:pt>
              </c:strCache>
            </c:strRef>
          </c:cat>
          <c:val>
            <c:numRef>
              <c:f>[遂宁市应急管理局2022年五一劳动节值班及督导检查安排表.xlsx]Sheet2!$B$3:$C$3</c:f>
              <c:numCache>
                <c:formatCode>General</c:formatCode>
                <c:ptCount val="2"/>
                <c:pt idx="0">
                  <c:v>131.96</c:v>
                </c:pt>
                <c:pt idx="1">
                  <c:v>131.96</c:v>
                </c:pt>
              </c:numCache>
            </c:numRef>
          </c:val>
        </c:ser>
        <c:ser>
          <c:idx val="1"/>
          <c:order val="1"/>
          <c:tx>
            <c:strRef>
              <c:f>[遂宁市应急管理局2022年五一劳动节值班及督导检查安排表.xlsx]Sheet2!$A$4</c:f>
              <c:strCache>
                <c:ptCount val="1"/>
                <c:pt idx="0">
                  <c:v>2021年</c:v>
                </c:pt>
              </c:strCache>
            </c:strRef>
          </c:tx>
          <c:spPr>
            <a:solidFill>
              <a:schemeClr val="accent2"/>
            </a:solidFill>
            <a:ln>
              <a:noFill/>
            </a:ln>
            <a:effectLst/>
          </c:spPr>
          <c:invertIfNegative val="0"/>
          <c:dLbls>
            <c:delete val="1"/>
          </c:dLbls>
          <c:cat>
            <c:strRef>
              <c:f>[遂宁市应急管理局2022年五一劳动节值班及督导检查安排表.xlsx]Sheet2!$B$2:$C$2</c:f>
              <c:strCache>
                <c:ptCount val="2"/>
                <c:pt idx="0">
                  <c:v>收入总计</c:v>
                </c:pt>
                <c:pt idx="1">
                  <c:v>支出总计</c:v>
                </c:pt>
              </c:strCache>
            </c:strRef>
          </c:cat>
          <c:val>
            <c:numRef>
              <c:f>[遂宁市应急管理局2022年五一劳动节值班及督导检查安排表.xlsx]Sheet2!$B$4:$C$4</c:f>
              <c:numCache>
                <c:formatCode>General</c:formatCode>
                <c:ptCount val="2"/>
                <c:pt idx="0">
                  <c:v>152.72</c:v>
                </c:pt>
                <c:pt idx="1">
                  <c:v>152.72</c:v>
                </c:pt>
              </c:numCache>
            </c:numRef>
          </c:val>
        </c:ser>
        <c:dLbls>
          <c:showLegendKey val="0"/>
          <c:showVal val="0"/>
          <c:showCatName val="0"/>
          <c:showSerName val="0"/>
          <c:showPercent val="0"/>
          <c:showBubbleSize val="0"/>
        </c:dLbls>
        <c:gapWidth val="150"/>
        <c:overlap val="0"/>
        <c:axId val="720699232"/>
        <c:axId val="364188879"/>
      </c:barChart>
      <c:catAx>
        <c:axId val="7206992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188879"/>
        <c:crosses val="autoZero"/>
        <c:auto val="1"/>
        <c:lblAlgn val="ctr"/>
        <c:lblOffset val="100"/>
        <c:noMultiLvlLbl val="0"/>
      </c:catAx>
      <c:valAx>
        <c:axId val="364188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69923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010ed17-1937-438e-949a-4a7901335d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[遂宁市应急管理局2022年五一劳动节值班及督导检查安排表.xlsx]Sheet2!$A$3</c:f>
              <c:strCache>
                <c:ptCount val="1"/>
                <c:pt idx="0">
                  <c:v>2021</c:v>
                </c:pt>
              </c:strCache>
            </c:strRef>
          </c:tx>
          <c:spPr/>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[遂宁市应急管理局2022年五一劳动节值班及督导检查安排表.xlsx]Sheet2!$B$2</c:f>
              <c:strCache>
                <c:ptCount val="1"/>
                <c:pt idx="0">
                  <c:v>一般公共预算财政拨款收入</c:v>
                </c:pt>
              </c:strCache>
            </c:strRef>
          </c:cat>
          <c:val>
            <c:numRef>
              <c:f>[遂宁市应急管理局2022年五一劳动节值班及督导检查安排表.xlsx]Sheet2!$B$3</c:f>
              <c:numCache>
                <c:formatCode>General</c:formatCode>
                <c:ptCount val="1"/>
                <c:pt idx="0">
                  <c:v>152.72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bbb1ff-cad7-443f-88cb-f71d1a3bf0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[遂宁市应急管理局2022年五一劳动节值班及督导检查安排表.xlsx]Sheet2!$A$3</c:f>
              <c:strCache>
                <c:ptCount val="1"/>
                <c:pt idx="0">
                  <c:v>2021</c:v>
                </c:pt>
              </c:strCache>
            </c:strRef>
          </c:tx>
          <c:spPr>
            <a:solidFill>
              <a:schemeClr val="accent2"/>
            </a:solidFill>
          </c:spPr>
          <c:explosion val="0"/>
          <c:dPt>
            <c:idx val="0"/>
            <c:bubble3D val="0"/>
            <c:spPr>
              <a:solidFill>
                <a:schemeClr val="accent6"/>
              </a:solidFill>
              <a:ln>
                <a:noFill/>
              </a:ln>
              <a:effectLst/>
            </c:spPr>
          </c:dPt>
          <c:dPt>
            <c:idx val="1"/>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[遂宁市应急管理局2022年五一劳动节值班及督导检查安排表.xlsx]Sheet2!$B$2:$C$2</c:f>
              <c:strCache>
                <c:ptCount val="2"/>
                <c:pt idx="0">
                  <c:v>基本支出</c:v>
                </c:pt>
                <c:pt idx="1">
                  <c:v>项目支出</c:v>
                </c:pt>
              </c:strCache>
            </c:strRef>
          </c:cat>
          <c:val>
            <c:numRef>
              <c:f>[遂宁市应急管理局2022年五一劳动节值班及督导检查安排表.xlsx]Sheet2!$B$3:$C$3</c:f>
              <c:numCache>
                <c:formatCode>General</c:formatCode>
                <c:ptCount val="2"/>
                <c:pt idx="0">
                  <c:v>148.22</c:v>
                </c:pt>
                <c:pt idx="1">
                  <c:v>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c450353-2428-4af6-b80f-4f0f384e771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[遂宁市应急管理局2022年五一劳动节值班及督导检查安排表.xlsx]Sheet2!$A$3</c:f>
              <c:strCache>
                <c:ptCount val="1"/>
                <c:pt idx="0">
                  <c:v>财政拨款收入</c:v>
                </c:pt>
              </c:strCache>
            </c:strRef>
          </c:tx>
          <c:spPr>
            <a:solidFill>
              <a:schemeClr val="accent6"/>
            </a:solidFill>
            <a:ln>
              <a:noFill/>
            </a:ln>
            <a:effectLst/>
          </c:spPr>
          <c:invertIfNegative val="0"/>
          <c:dLbls>
            <c:delete val="1"/>
          </c:dLbls>
          <c:cat>
            <c:numRef>
              <c:f>[遂宁市应急管理局2022年五一劳动节值班及督导检查安排表.xlsx]Sheet2!$B$2:$C$2</c:f>
              <c:numCache>
                <c:formatCode>General</c:formatCode>
                <c:ptCount val="2"/>
                <c:pt idx="0">
                  <c:v>2021</c:v>
                </c:pt>
                <c:pt idx="1">
                  <c:v>2020</c:v>
                </c:pt>
              </c:numCache>
            </c:numRef>
          </c:cat>
          <c:val>
            <c:numRef>
              <c:f>[遂宁市应急管理局2022年五一劳动节值班及督导检查安排表.xlsx]Sheet2!$B$3:$C$3</c:f>
              <c:numCache>
                <c:formatCode>General</c:formatCode>
                <c:ptCount val="2"/>
                <c:pt idx="0">
                  <c:v>152.72</c:v>
                </c:pt>
                <c:pt idx="1">
                  <c:v>139.04</c:v>
                </c:pt>
              </c:numCache>
            </c:numRef>
          </c:val>
        </c:ser>
        <c:ser>
          <c:idx val="1"/>
          <c:order val="1"/>
          <c:tx>
            <c:strRef>
              <c:f>[遂宁市应急管理局2022年五一劳动节值班及督导检查安排表.xlsx]Sheet2!$A$4</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[遂宁市应急管理局2022年五一劳动节值班及督导检查安排表.xlsx]Sheet2!$B$2:$C$2</c:f>
              <c:numCache>
                <c:formatCode>General</c:formatCode>
                <c:ptCount val="2"/>
                <c:pt idx="0">
                  <c:v>2021</c:v>
                </c:pt>
                <c:pt idx="1">
                  <c:v>2020</c:v>
                </c:pt>
              </c:numCache>
            </c:numRef>
          </c:cat>
          <c:val>
            <c:numRef>
              <c:f>[遂宁市应急管理局2022年五一劳动节值班及督导检查安排表.xlsx]Sheet2!$B$4:$C$4</c:f>
              <c:numCache>
                <c:formatCode>General</c:formatCode>
                <c:ptCount val="2"/>
                <c:pt idx="0">
                  <c:v>152.72</c:v>
                </c:pt>
                <c:pt idx="1">
                  <c:v>139.04</c:v>
                </c:pt>
              </c:numCache>
            </c:numRef>
          </c:val>
        </c:ser>
        <c:dLbls>
          <c:showLegendKey val="0"/>
          <c:showVal val="0"/>
          <c:showCatName val="0"/>
          <c:showSerName val="0"/>
          <c:showPercent val="0"/>
          <c:showBubbleSize val="0"/>
        </c:dLbls>
        <c:gapWidth val="150"/>
        <c:overlap val="0"/>
        <c:axId val="720699232"/>
        <c:axId val="364188879"/>
      </c:barChart>
      <c:catAx>
        <c:axId val="7206992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188879"/>
        <c:crosses val="autoZero"/>
        <c:auto val="1"/>
        <c:lblAlgn val="ctr"/>
        <c:lblOffset val="100"/>
        <c:noMultiLvlLbl val="0"/>
      </c:catAx>
      <c:valAx>
        <c:axId val="364188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69923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73ede04-dfe9-4346-bb3e-992c74e863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92426286375024"/>
          <c:y val="0.025264677574591"/>
        </c:manualLayout>
      </c:layout>
      <c:overlay val="0"/>
      <c:spPr>
        <a:noFill/>
        <a:ln>
          <a:noFill/>
        </a:ln>
        <a:effectLst/>
      </c:spPr>
    </c:title>
    <c:autoTitleDeleted val="0"/>
    <c:plotArea>
      <c:layout/>
      <c:barChart>
        <c:barDir val="col"/>
        <c:grouping val="clustered"/>
        <c:varyColors val="0"/>
        <c:ser>
          <c:idx val="0"/>
          <c:order val="0"/>
          <c:tx>
            <c:strRef>
              <c:f>[遂宁市应急管理局2022年五一劳动节值班及督导检查安排表.xlsx]Sheet2!$A$3</c:f>
              <c:strCache>
                <c:ptCount val="1"/>
                <c:pt idx="0">
                  <c:v>2021年一般财政拨款收入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[遂宁市应急管理局2022年五一劳动节值班及督导检查安排表.xlsx]Sheet2!$B$2</c:f>
              <c:numCache>
                <c:formatCode>General</c:formatCode>
                <c:ptCount val="1"/>
              </c:numCache>
            </c:numRef>
          </c:cat>
          <c:val>
            <c:numRef>
              <c:f>[遂宁市应急管理局2022年五一劳动节值班及督导检查安排表.xlsx]Sheet2!$B$3</c:f>
              <c:numCache>
                <c:formatCode>General</c:formatCode>
                <c:ptCount val="1"/>
                <c:pt idx="0">
                  <c:v>152.72</c:v>
                </c:pt>
              </c:numCache>
            </c:numRef>
          </c:val>
        </c:ser>
        <c:ser>
          <c:idx val="1"/>
          <c:order val="1"/>
          <c:tx>
            <c:strRef>
              <c:f>[遂宁市应急管理局2022年五一劳动节值班及督导检查安排表.xlsx]Sheet2!$A$4</c:f>
              <c:strCache>
                <c:ptCount val="1"/>
                <c:pt idx="0">
                  <c:v>2020年一般财政拨款收入</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[遂宁市应急管理局2022年五一劳动节值班及督导检查安排表.xlsx]Sheet2!$B$2</c:f>
              <c:numCache>
                <c:formatCode>General</c:formatCode>
                <c:ptCount val="1"/>
              </c:numCache>
            </c:numRef>
          </c:cat>
          <c:val>
            <c:numRef>
              <c:f>[遂宁市应急管理局2022年五一劳动节值班及督导检查安排表.xlsx]Sheet2!$B$4</c:f>
              <c:numCache>
                <c:formatCode>General</c:formatCode>
                <c:ptCount val="1"/>
                <c:pt idx="0">
                  <c:v>139.04</c:v>
                </c:pt>
              </c:numCache>
            </c:numRef>
          </c:val>
        </c:ser>
        <c:dLbls>
          <c:showLegendKey val="0"/>
          <c:showVal val="1"/>
          <c:showCatName val="0"/>
          <c:showSerName val="0"/>
          <c:showPercent val="0"/>
          <c:showBubbleSize val="0"/>
        </c:dLbls>
        <c:gapWidth val="150"/>
        <c:overlap val="0"/>
        <c:axId val="720699232"/>
        <c:axId val="364188879"/>
      </c:barChart>
      <c:catAx>
        <c:axId val="7206992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188879"/>
        <c:crosses val="autoZero"/>
        <c:auto val="1"/>
        <c:lblAlgn val="ctr"/>
        <c:lblOffset val="100"/>
        <c:noMultiLvlLbl val="0"/>
      </c:catAx>
      <c:valAx>
        <c:axId val="364188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69923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425f6b-fa65-4a7e-a33a-6652b884777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111485835421083"/>
          <c:y val="0.025264677574591"/>
        </c:manualLayout>
      </c:layout>
      <c:overlay val="0"/>
      <c:spPr>
        <a:noFill/>
        <a:ln>
          <a:noFill/>
        </a:ln>
        <a:effectLst/>
      </c:spPr>
    </c:title>
    <c:autoTitleDeleted val="0"/>
    <c:plotArea>
      <c:layout/>
      <c:pieChart>
        <c:varyColors val="1"/>
        <c:ser>
          <c:idx val="0"/>
          <c:order val="0"/>
          <c:tx>
            <c:strRef>
              <c:f>[遂宁市应急管理局2022年五一劳动节值班及督导检查安排表.xlsx]Sheet2!$A$3</c:f>
              <c:strCache>
                <c:ptCount val="1"/>
                <c:pt idx="0">
                  <c:v/>
                </c:pt>
              </c:strCache>
            </c:strRef>
          </c:tx>
          <c:spPr>
            <a:solidFill>
              <a:schemeClr val="accent6"/>
            </a:solidFill>
          </c:spPr>
          <c:explosion val="0"/>
          <c:dPt>
            <c:idx val="0"/>
            <c:bubble3D val="0"/>
            <c:explosion val="1"/>
            <c:spPr>
              <a:solidFill>
                <a:schemeClr val="accent1"/>
              </a:solidFill>
              <a:ln>
                <a:noFill/>
              </a:ln>
              <a:effectLst/>
            </c:spPr>
          </c:dPt>
          <c:dPt>
            <c:idx val="1"/>
            <c:bubble3D val="0"/>
            <c:spPr>
              <a:solidFill>
                <a:schemeClr val="accent4"/>
              </a:solidFill>
              <a:ln>
                <a:noFill/>
              </a:ln>
              <a:effectLst/>
            </c:spPr>
          </c:dPt>
          <c:dPt>
            <c:idx val="2"/>
            <c:bubble3D val="0"/>
            <c:spPr>
              <a:solidFill>
                <a:schemeClr val="accent2">
                  <a:lumMod val="60000"/>
                  <a:lumOff val="40000"/>
                </a:schemeClr>
              </a:solidFill>
              <a:ln>
                <a:noFill/>
              </a:ln>
              <a:effectLst/>
            </c:spPr>
          </c:dPt>
          <c:dPt>
            <c:idx val="3"/>
            <c:bubble3D val="0"/>
            <c:spPr>
              <a:solidFill>
                <a:schemeClr val="accent6"/>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[遂宁市应急管理局2022年五一劳动节值班及督导检查安排表.xlsx]Sheet2!$B$2:$E$2</c:f>
              <c:strCache>
                <c:ptCount val="4"/>
                <c:pt idx="0">
                  <c:v>社会保障和就业支出</c:v>
                </c:pt>
                <c:pt idx="1">
                  <c:v>卫生健康支出</c:v>
                </c:pt>
                <c:pt idx="2">
                  <c:v>住房保障支出</c:v>
                </c:pt>
                <c:pt idx="3">
                  <c:v>灾害防治及应急管理支出</c:v>
                </c:pt>
              </c:strCache>
            </c:strRef>
          </c:cat>
          <c:val>
            <c:numRef>
              <c:f>[遂宁市应急管理局2022年五一劳动节值班及督导检查安排表.xlsx]Sheet2!$B$3:$E$3</c:f>
              <c:numCache>
                <c:formatCode>General</c:formatCode>
                <c:ptCount val="4"/>
                <c:pt idx="0">
                  <c:v>9.82</c:v>
                </c:pt>
                <c:pt idx="1">
                  <c:v>5.87</c:v>
                </c:pt>
                <c:pt idx="2">
                  <c:v>10.03</c:v>
                </c:pt>
                <c:pt idx="3">
                  <c:v>127</c:v>
                </c:pt>
              </c:numCache>
            </c:numRef>
          </c:val>
        </c:ser>
        <c:ser>
          <c:idx val="1"/>
          <c:order val="1"/>
          <c:tx>
            <c:strRef>
              <c:f>[遂宁市应急管理局2022年五一劳动节值班及督导检查安排表.xlsx]Sheet2!$A$4</c:f>
              <c:strCache>
                <c:ptCount val="1"/>
                <c:pt idx="0">
                  <c:v/>
                </c:pt>
              </c:strCache>
            </c:strRef>
          </c:tx>
          <c:spPr/>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[遂宁市应急管理局2022年五一劳动节值班及督导检查安排表.xlsx]Sheet2!$B$2:$E$2</c:f>
              <c:strCache>
                <c:ptCount val="4"/>
                <c:pt idx="0">
                  <c:v>社会保障和就业支出</c:v>
                </c:pt>
                <c:pt idx="1">
                  <c:v>卫生健康支出</c:v>
                </c:pt>
                <c:pt idx="2">
                  <c:v>住房保障支出</c:v>
                </c:pt>
                <c:pt idx="3">
                  <c:v>灾害防治及应急管理支出</c:v>
                </c:pt>
              </c:strCache>
            </c:strRef>
          </c:cat>
          <c:val>
            <c:numRef>
              <c:f>[遂宁市应急管理局2022年五一劳动节值班及督导检查安排表.xlsx]Sheet2!$B$4</c:f>
              <c:numCache>
                <c:formatCode>General</c:formatCode>
                <c:ptCount val="1"/>
              </c:numCache>
            </c:numRef>
          </c:val>
        </c:ser>
        <c:ser>
          <c:idx val="2"/>
          <c:order val="2"/>
          <c:tx>
            <c:strRef>
              <c:f>[遂宁市应急管理局2022年五一劳动节值班及督导检查安排表.xlsx]Sheet2!$A$5</c:f>
              <c:strCache>
                <c:ptCount val="1"/>
                <c:pt idx="0">
                  <c:v/>
                </c:pt>
              </c:strCache>
            </c:strRef>
          </c:tx>
          <c:spPr/>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[遂宁市应急管理局2022年五一劳动节值班及督导检查安排表.xlsx]Sheet2!$B$2:$E$2</c:f>
              <c:strCache>
                <c:ptCount val="4"/>
                <c:pt idx="0">
                  <c:v>社会保障和就业支出</c:v>
                </c:pt>
                <c:pt idx="1">
                  <c:v>卫生健康支出</c:v>
                </c:pt>
                <c:pt idx="2">
                  <c:v>住房保障支出</c:v>
                </c:pt>
                <c:pt idx="3">
                  <c:v>灾害防治及应急管理支出</c:v>
                </c:pt>
              </c:strCache>
            </c:strRef>
          </c:cat>
          <c:val>
            <c:numRef>
              <c:f>[遂宁市应急管理局2022年五一劳动节值班及督导检查安排表.xlsx]Sheet2!$B$5</c:f>
              <c:numCache>
                <c:formatCode>General</c:formatCode>
                <c:ptCount val="1"/>
              </c:numCache>
            </c:numRef>
          </c:val>
        </c:ser>
        <c:ser>
          <c:idx val="3"/>
          <c:order val="3"/>
          <c:tx>
            <c:strRef>
              <c:f>[遂宁市应急管理局2022年五一劳动节值班及督导检查安排表.xlsx]Sheet2!$A$6</c:f>
              <c:strCache>
                <c:ptCount val="1"/>
                <c:pt idx="0">
                  <c:v/>
                </c:pt>
              </c:strCache>
            </c:strRef>
          </c:tx>
          <c:spPr/>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[遂宁市应急管理局2022年五一劳动节值班及督导检查安排表.xlsx]Sheet2!$B$2:$E$2</c:f>
              <c:strCache>
                <c:ptCount val="4"/>
                <c:pt idx="0">
                  <c:v>社会保障和就业支出</c:v>
                </c:pt>
                <c:pt idx="1">
                  <c:v>卫生健康支出</c:v>
                </c:pt>
                <c:pt idx="2">
                  <c:v>住房保障支出</c:v>
                </c:pt>
                <c:pt idx="3">
                  <c:v>灾害防治及应急管理支出</c:v>
                </c:pt>
              </c:strCache>
            </c:strRef>
          </c:cat>
          <c:val>
            <c:numRef>
              <c:f>[遂宁市应急管理局2022年五一劳动节值班及督导检查安排表.xlsx]Sheet2!$B$6</c:f>
              <c:numCache>
                <c:formatCode>General</c:formatCode>
                <c:ptCount val="1"/>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a2005f-e8f6-45cd-a66f-7e536384106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105704374638659"/>
          <c:y val="0.025264677574591"/>
        </c:manualLayout>
      </c:layout>
      <c:overlay val="0"/>
      <c:spPr>
        <a:noFill/>
        <a:ln>
          <a:noFill/>
        </a:ln>
        <a:effectLst/>
      </c:spPr>
    </c:title>
    <c:autoTitleDeleted val="0"/>
    <c:plotArea>
      <c:layout/>
      <c:pieChart>
        <c:varyColors val="1"/>
        <c:ser>
          <c:idx val="0"/>
          <c:order val="0"/>
          <c:tx>
            <c:strRef>
              <c:f>[遂宁市应急管理局2022年五一劳动节值班及督导检查安排表.xlsx]Sheet2!$A$3</c:f>
              <c:strCache>
                <c:ptCount val="1"/>
                <c:pt idx="0">
                  <c:v/>
                </c:pt>
              </c:strCache>
            </c:strRef>
          </c:tx>
          <c:spPr>
            <a:solidFill>
              <a:schemeClr val="accent6"/>
            </a:solidFill>
          </c:spPr>
          <c:explosion val="0"/>
          <c:dPt>
            <c:idx val="0"/>
            <c:bubble3D val="0"/>
            <c:explosion val="1"/>
            <c:spPr>
              <a:solidFill>
                <a:schemeClr val="accent1"/>
              </a:solidFill>
              <a:ln>
                <a:noFill/>
              </a:ln>
              <a:effectLst/>
            </c:spPr>
          </c:dPt>
          <c:dPt>
            <c:idx val="1"/>
            <c:bubble3D val="0"/>
            <c:spPr>
              <a:solidFill>
                <a:schemeClr val="accent4"/>
              </a:solidFill>
              <a:ln>
                <a:noFill/>
              </a:ln>
              <a:effectLst/>
            </c:spPr>
          </c:dPt>
          <c:dPt>
            <c:idx val="2"/>
            <c:bubble3D val="0"/>
            <c:spPr>
              <a:solidFill>
                <a:schemeClr val="accent2">
                  <a:lumMod val="60000"/>
                  <a:lumOff val="4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[遂宁市应急管理局2022年五一劳动节值班及督导检查安排表.xlsx]Sheet2!$B$2:$D$2</c:f>
              <c:strCache>
                <c:ptCount val="3"/>
                <c:pt idx="0">
                  <c:v>因公出国（境）经费</c:v>
                </c:pt>
                <c:pt idx="1">
                  <c:v>公务用车购置及运行维护费</c:v>
                </c:pt>
                <c:pt idx="2">
                  <c:v>公务接待费</c:v>
                </c:pt>
              </c:strCache>
            </c:strRef>
          </c:cat>
          <c:val>
            <c:numRef>
              <c:f>[遂宁市应急管理局2022年五一劳动节值班及督导检查安排表.xlsx]Sheet2!$B$3:$D$3</c:f>
              <c:numCache>
                <c:formatCode>General</c:formatCode>
                <c:ptCount val="3"/>
                <c:pt idx="0">
                  <c:v>0</c:v>
                </c:pt>
                <c:pt idx="1">
                  <c:v>5.71</c:v>
                </c:pt>
                <c:pt idx="2">
                  <c:v>0</c:v>
                </c:pt>
              </c:numCache>
            </c:numRef>
          </c:val>
        </c:ser>
        <c:ser>
          <c:idx val="1"/>
          <c:order val="1"/>
          <c:tx>
            <c:strRef>
              <c:f>[遂宁市应急管理局2022年五一劳动节值班及督导检查安排表.xlsx]Sheet2!$A$4</c:f>
              <c:strCache>
                <c:ptCount val="1"/>
                <c:pt idx="0">
                  <c:v/>
                </c:pt>
              </c:strCache>
            </c:strRef>
          </c:tx>
          <c:spPr/>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[遂宁市应急管理局2022年五一劳动节值班及督导检查安排表.xlsx]Sheet2!$B$2:$D$2</c:f>
              <c:strCache>
                <c:ptCount val="3"/>
                <c:pt idx="0">
                  <c:v>因公出国（境）经费</c:v>
                </c:pt>
                <c:pt idx="1">
                  <c:v>公务用车购置及运行维护费</c:v>
                </c:pt>
                <c:pt idx="2">
                  <c:v>公务接待费</c:v>
                </c:pt>
              </c:strCache>
            </c:strRef>
          </c:cat>
          <c:val>
            <c:numRef>
              <c:f>[遂宁市应急管理局2022年五一劳动节值班及督导检查安排表.xlsx]Sheet2!$B$4</c:f>
              <c:numCache>
                <c:formatCode>General</c:formatCode>
                <c:ptCount val="1"/>
              </c:numCache>
            </c:numRef>
          </c:val>
        </c:ser>
        <c:ser>
          <c:idx val="2"/>
          <c:order val="2"/>
          <c:tx>
            <c:strRef>
              <c:f>[遂宁市应急管理局2022年五一劳动节值班及督导检查安排表.xlsx]Sheet2!$A$5</c:f>
              <c:strCache>
                <c:ptCount val="1"/>
                <c:pt idx="0">
                  <c:v/>
                </c:pt>
              </c:strCache>
            </c:strRef>
          </c:tx>
          <c:spPr/>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[遂宁市应急管理局2022年五一劳动节值班及督导检查安排表.xlsx]Sheet2!$B$2:$D$2</c:f>
              <c:strCache>
                <c:ptCount val="3"/>
                <c:pt idx="0">
                  <c:v>因公出国（境）经费</c:v>
                </c:pt>
                <c:pt idx="1">
                  <c:v>公务用车购置及运行维护费</c:v>
                </c:pt>
                <c:pt idx="2">
                  <c:v>公务接待费</c:v>
                </c:pt>
              </c:strCache>
            </c:strRef>
          </c:cat>
          <c:val>
            <c:numRef>
              <c:f>[遂宁市应急管理局2022年五一劳动节值班及督导检查安排表.xlsx]Sheet2!$B$5</c:f>
              <c:numCache>
                <c:formatCode>General</c:formatCode>
                <c:ptCount val="1"/>
              </c:numCache>
            </c:numRef>
          </c:val>
        </c:ser>
        <c:ser>
          <c:idx val="3"/>
          <c:order val="3"/>
          <c:tx>
            <c:strRef>
              <c:f>[遂宁市应急管理局2022年五一劳动节值班及督导检查安排表.xlsx]Sheet2!$A$6</c:f>
              <c:strCache>
                <c:ptCount val="1"/>
                <c:pt idx="0">
                  <c:v/>
                </c:pt>
              </c:strCache>
            </c:strRef>
          </c:tx>
          <c:spPr/>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[遂宁市应急管理局2022年五一劳动节值班及督导检查安排表.xlsx]Sheet2!$B$2:$D$2</c:f>
              <c:strCache>
                <c:ptCount val="3"/>
                <c:pt idx="0">
                  <c:v>因公出国（境）经费</c:v>
                </c:pt>
                <c:pt idx="1">
                  <c:v>公务用车购置及运行维护费</c:v>
                </c:pt>
                <c:pt idx="2">
                  <c:v>公务接待费</c:v>
                </c:pt>
              </c:strCache>
            </c:strRef>
          </c:cat>
          <c:val>
            <c:numRef>
              <c:f>[遂宁市应急管理局2022年五一劳动节值班及督导检查安排表.xlsx]Sheet2!$B$6</c:f>
              <c:numCache>
                <c:formatCode>General</c:formatCode>
                <c:ptCount val="1"/>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2d3328b-8c84-41a1-9232-90bb91a43fe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62c2685-08f6-4f6f-9b92-d56eb540d1df}"/>
        <w:style w:val=""/>
        <w:category>
          <w:name w:val="常规"/>
          <w:gallery w:val="placeholder"/>
        </w:category>
        <w:types>
          <w:type w:val="bbPlcHdr"/>
        </w:types>
        <w:behaviors>
          <w:behavior w:val="content"/>
        </w:behaviors>
        <w:description w:val=""/>
        <w:guid w:val="{a62c2685-08f6-4f6f-9b92-d56eb540d1df}"/>
      </w:docPartPr>
      <w:docPartBody>
        <w:p w14:paraId="6E17A8BA">
          <w:r>
            <w:rPr>
              <w:color w:val="808080"/>
            </w:rPr>
            <w:t>单击此处输入文字。</w:t>
          </w:r>
        </w:p>
      </w:docPartBody>
    </w:docPart>
    <w:docPart>
      <w:docPartPr>
        <w:name w:val="{77d83f15-4afa-49d3-8b68-3f78664806a1}"/>
        <w:style w:val=""/>
        <w:category>
          <w:name w:val="常规"/>
          <w:gallery w:val="placeholder"/>
        </w:category>
        <w:types>
          <w:type w:val="bbPlcHdr"/>
        </w:types>
        <w:behaviors>
          <w:behavior w:val="content"/>
        </w:behaviors>
        <w:description w:val=""/>
        <w:guid w:val="{77d83f15-4afa-49d3-8b68-3f78664806a1}"/>
      </w:docPartPr>
      <w:docPartBody>
        <w:p w14:paraId="4FE95690">
          <w:r>
            <w:rPr>
              <w:color w:val="808080"/>
            </w:rPr>
            <w:t>单击此处输入文字。</w:t>
          </w:r>
        </w:p>
      </w:docPartBody>
    </w:docPart>
    <w:docPart>
      <w:docPartPr>
        <w:name w:val="{f1fba212-5554-4d6d-af5c-2ea11a237844}"/>
        <w:style w:val=""/>
        <w:category>
          <w:name w:val="常规"/>
          <w:gallery w:val="placeholder"/>
        </w:category>
        <w:types>
          <w:type w:val="bbPlcHdr"/>
        </w:types>
        <w:behaviors>
          <w:behavior w:val="content"/>
        </w:behaviors>
        <w:description w:val=""/>
        <w:guid w:val="{f1fba212-5554-4d6d-af5c-2ea11a237844}"/>
      </w:docPartPr>
      <w:docPartBody>
        <w:p w14:paraId="03D65039">
          <w:r>
            <w:rPr>
              <w:color w:val="808080"/>
            </w:rPr>
            <w:t>单击此处输入文字。</w:t>
          </w:r>
        </w:p>
      </w:docPartBody>
    </w:docPart>
    <w:docPart>
      <w:docPartPr>
        <w:name w:val="{9af6cc75-8fd6-4bca-ac42-45cfa4dadfd2}"/>
        <w:style w:val=""/>
        <w:category>
          <w:name w:val="常规"/>
          <w:gallery w:val="placeholder"/>
        </w:category>
        <w:types>
          <w:type w:val="bbPlcHdr"/>
        </w:types>
        <w:behaviors>
          <w:behavior w:val="content"/>
        </w:behaviors>
        <w:description w:val=""/>
        <w:guid w:val="{9af6cc75-8fd6-4bca-ac42-45cfa4dadfd2}"/>
      </w:docPartPr>
      <w:docPartBody>
        <w:p w14:paraId="2972BACF">
          <w:r>
            <w:rPr>
              <w:color w:val="808080"/>
            </w:rPr>
            <w:t>单击此处输入文字。</w:t>
          </w:r>
        </w:p>
      </w:docPartBody>
    </w:docPart>
    <w:docPart>
      <w:docPartPr>
        <w:name w:val="{a92312ab-8147-43e8-a27a-3967df9671b4}"/>
        <w:style w:val=""/>
        <w:category>
          <w:name w:val="常规"/>
          <w:gallery w:val="placeholder"/>
        </w:category>
        <w:types>
          <w:type w:val="bbPlcHdr"/>
        </w:types>
        <w:behaviors>
          <w:behavior w:val="content"/>
        </w:behaviors>
        <w:description w:val=""/>
        <w:guid w:val="{a92312ab-8147-43e8-a27a-3967df9671b4}"/>
      </w:docPartPr>
      <w:docPartBody>
        <w:p w14:paraId="3ED1370E">
          <w:r>
            <w:rPr>
              <w:color w:val="808080"/>
            </w:rPr>
            <w:t>单击此处输入文字。</w:t>
          </w:r>
        </w:p>
      </w:docPartBody>
    </w:docPart>
    <w:docPart>
      <w:docPartPr>
        <w:name w:val="{5b9e44af-14b5-4eb4-a9d4-7e9b4d46515c}"/>
        <w:style w:val=""/>
        <w:category>
          <w:name w:val="常规"/>
          <w:gallery w:val="placeholder"/>
        </w:category>
        <w:types>
          <w:type w:val="bbPlcHdr"/>
        </w:types>
        <w:behaviors>
          <w:behavior w:val="content"/>
        </w:behaviors>
        <w:description w:val=""/>
        <w:guid w:val="{5b9e44af-14b5-4eb4-a9d4-7e9b4d46515c}"/>
      </w:docPartPr>
      <w:docPartBody>
        <w:p w14:paraId="469E4B8E">
          <w:r>
            <w:rPr>
              <w:color w:val="808080"/>
            </w:rPr>
            <w:t>单击此处输入文字。</w:t>
          </w:r>
        </w:p>
      </w:docPartBody>
    </w:docPart>
    <w:docPart>
      <w:docPartPr>
        <w:name w:val="{81012066-267a-401a-82d7-ad4c9a600b91}"/>
        <w:style w:val=""/>
        <w:category>
          <w:name w:val="常规"/>
          <w:gallery w:val="placeholder"/>
        </w:category>
        <w:types>
          <w:type w:val="bbPlcHdr"/>
        </w:types>
        <w:behaviors>
          <w:behavior w:val="content"/>
        </w:behaviors>
        <w:description w:val=""/>
        <w:guid w:val="{81012066-267a-401a-82d7-ad4c9a600b91}"/>
      </w:docPartPr>
      <w:docPartBody>
        <w:p w14:paraId="3C2F9951">
          <w:r>
            <w:rPr>
              <w:color w:val="808080"/>
            </w:rPr>
            <w:t>单击此处输入文字。</w:t>
          </w:r>
        </w:p>
      </w:docPartBody>
    </w:docPart>
    <w:docPart>
      <w:docPartPr>
        <w:name w:val="{cb35f933-cbe0-416b-951e-ffef1d025ba4}"/>
        <w:style w:val=""/>
        <w:category>
          <w:name w:val="常规"/>
          <w:gallery w:val="placeholder"/>
        </w:category>
        <w:types>
          <w:type w:val="bbPlcHdr"/>
        </w:types>
        <w:behaviors>
          <w:behavior w:val="content"/>
        </w:behaviors>
        <w:description w:val=""/>
        <w:guid w:val="{cb35f933-cbe0-416b-951e-ffef1d025ba4}"/>
      </w:docPartPr>
      <w:docPartBody>
        <w:p w14:paraId="2DB1EFE6">
          <w:r>
            <w:rPr>
              <w:color w:val="808080"/>
            </w:rPr>
            <w:t>单击此处输入文字。</w:t>
          </w:r>
        </w:p>
      </w:docPartBody>
    </w:docPart>
    <w:docPart>
      <w:docPartPr>
        <w:name w:val="{a7ed2107-6b20-4283-a370-baaff416282a}"/>
        <w:style w:val=""/>
        <w:category>
          <w:name w:val="常规"/>
          <w:gallery w:val="placeholder"/>
        </w:category>
        <w:types>
          <w:type w:val="bbPlcHdr"/>
        </w:types>
        <w:behaviors>
          <w:behavior w:val="content"/>
        </w:behaviors>
        <w:description w:val=""/>
        <w:guid w:val="{a7ed2107-6b20-4283-a370-baaff416282a}"/>
      </w:docPartPr>
      <w:docPartBody>
        <w:p w14:paraId="6BE2BD43">
          <w:r>
            <w:rPr>
              <w:color w:val="808080"/>
            </w:rPr>
            <w:t>单击此处输入文字。</w:t>
          </w:r>
        </w:p>
      </w:docPartBody>
    </w:docPart>
    <w:docPart>
      <w:docPartPr>
        <w:name w:val="{14f88252-3d6c-42c1-92e1-6966f6f30078}"/>
        <w:style w:val=""/>
        <w:category>
          <w:name w:val="常规"/>
          <w:gallery w:val="placeholder"/>
        </w:category>
        <w:types>
          <w:type w:val="bbPlcHdr"/>
        </w:types>
        <w:behaviors>
          <w:behavior w:val="content"/>
        </w:behaviors>
        <w:description w:val=""/>
        <w:guid w:val="{14f88252-3d6c-42c1-92e1-6966f6f30078}"/>
      </w:docPartPr>
      <w:docPartBody>
        <w:p w14:paraId="2036CEF3">
          <w:r>
            <w:rPr>
              <w:color w:val="808080"/>
            </w:rPr>
            <w:t>单击此处输入文字。</w:t>
          </w:r>
        </w:p>
      </w:docPartBody>
    </w:docPart>
    <w:docPart>
      <w:docPartPr>
        <w:name w:val="{33a25580-cad6-47ca-8016-ea25b8d6131a}"/>
        <w:style w:val=""/>
        <w:category>
          <w:name w:val="常规"/>
          <w:gallery w:val="placeholder"/>
        </w:category>
        <w:types>
          <w:type w:val="bbPlcHdr"/>
        </w:types>
        <w:behaviors>
          <w:behavior w:val="content"/>
        </w:behaviors>
        <w:description w:val=""/>
        <w:guid w:val="{33a25580-cad6-47ca-8016-ea25b8d6131a}"/>
      </w:docPartPr>
      <w:docPartBody>
        <w:p w14:paraId="2F7E36BF">
          <w:r>
            <w:rPr>
              <w:color w:val="808080"/>
            </w:rPr>
            <w:t>单击此处输入文字。</w:t>
          </w:r>
        </w:p>
      </w:docPartBody>
    </w:docPart>
    <w:docPart>
      <w:docPartPr>
        <w:name w:val="{350950ec-d169-4f0f-add6-da2d87b307fb}"/>
        <w:style w:val=""/>
        <w:category>
          <w:name w:val="常规"/>
          <w:gallery w:val="placeholder"/>
        </w:category>
        <w:types>
          <w:type w:val="bbPlcHdr"/>
        </w:types>
        <w:behaviors>
          <w:behavior w:val="content"/>
        </w:behaviors>
        <w:description w:val=""/>
        <w:guid w:val="{350950ec-d169-4f0f-add6-da2d87b307fb}"/>
      </w:docPartPr>
      <w:docPartBody>
        <w:p w14:paraId="3A1743A7">
          <w:r>
            <w:rPr>
              <w:color w:val="808080"/>
            </w:rPr>
            <w:t>单击此处输入文字。</w:t>
          </w:r>
        </w:p>
      </w:docPartBody>
    </w:docPart>
    <w:docPart>
      <w:docPartPr>
        <w:name w:val="{c3231a70-1c3f-4fb2-95dd-51882817aa44}"/>
        <w:style w:val=""/>
        <w:category>
          <w:name w:val="常规"/>
          <w:gallery w:val="placeholder"/>
        </w:category>
        <w:types>
          <w:type w:val="bbPlcHdr"/>
        </w:types>
        <w:behaviors>
          <w:behavior w:val="content"/>
        </w:behaviors>
        <w:description w:val=""/>
        <w:guid w:val="{c3231a70-1c3f-4fb2-95dd-51882817aa44}"/>
      </w:docPartPr>
      <w:docPartBody>
        <w:p w14:paraId="67F0B6B2">
          <w:r>
            <w:rPr>
              <w:color w:val="808080"/>
            </w:rPr>
            <w:t>单击此处输入文字。</w:t>
          </w:r>
        </w:p>
      </w:docPartBody>
    </w:docPart>
    <w:docPart>
      <w:docPartPr>
        <w:name w:val="{270d9947-b7ec-4dd7-8013-407cd1b81556}"/>
        <w:style w:val=""/>
        <w:category>
          <w:name w:val="常规"/>
          <w:gallery w:val="placeholder"/>
        </w:category>
        <w:types>
          <w:type w:val="bbPlcHdr"/>
        </w:types>
        <w:behaviors>
          <w:behavior w:val="content"/>
        </w:behaviors>
        <w:description w:val=""/>
        <w:guid w:val="{270d9947-b7ec-4dd7-8013-407cd1b81556}"/>
      </w:docPartPr>
      <w:docPartBody>
        <w:p w14:paraId="6C7BF91E">
          <w:r>
            <w:rPr>
              <w:color w:val="808080"/>
            </w:rPr>
            <w:t>单击此处输入文字。</w:t>
          </w:r>
        </w:p>
      </w:docPartBody>
    </w:docPart>
    <w:docPart>
      <w:docPartPr>
        <w:name w:val="{3c88cac4-bad1-4245-a063-854d5c53d7df}"/>
        <w:style w:val=""/>
        <w:category>
          <w:name w:val="常规"/>
          <w:gallery w:val="placeholder"/>
        </w:category>
        <w:types>
          <w:type w:val="bbPlcHdr"/>
        </w:types>
        <w:behaviors>
          <w:behavior w:val="content"/>
        </w:behaviors>
        <w:description w:val=""/>
        <w:guid w:val="{3c88cac4-bad1-4245-a063-854d5c53d7df}"/>
      </w:docPartPr>
      <w:docPartBody>
        <w:p w14:paraId="6298B0F0">
          <w:r>
            <w:rPr>
              <w:color w:val="808080"/>
            </w:rPr>
            <w:t>单击此处输入文字。</w:t>
          </w:r>
        </w:p>
      </w:docPartBody>
    </w:docPart>
    <w:docPart>
      <w:docPartPr>
        <w:name w:val="{e354ba12-bab0-4063-a5cd-ed05bc09482e}"/>
        <w:style w:val=""/>
        <w:category>
          <w:name w:val="常规"/>
          <w:gallery w:val="placeholder"/>
        </w:category>
        <w:types>
          <w:type w:val="bbPlcHdr"/>
        </w:types>
        <w:behaviors>
          <w:behavior w:val="content"/>
        </w:behaviors>
        <w:description w:val=""/>
        <w:guid w:val="{e354ba12-bab0-4063-a5cd-ed05bc09482e}"/>
      </w:docPartPr>
      <w:docPartBody>
        <w:p w14:paraId="7BB4508F">
          <w:r>
            <w:rPr>
              <w:color w:val="808080"/>
            </w:rPr>
            <w:t>单击此处输入文字。</w:t>
          </w:r>
        </w:p>
      </w:docPartBody>
    </w:docPart>
    <w:docPart>
      <w:docPartPr>
        <w:name w:val="{09484723-265d-4f7c-92dd-7b853880d8d6}"/>
        <w:style w:val=""/>
        <w:category>
          <w:name w:val="常规"/>
          <w:gallery w:val="placeholder"/>
        </w:category>
        <w:types>
          <w:type w:val="bbPlcHdr"/>
        </w:types>
        <w:behaviors>
          <w:behavior w:val="content"/>
        </w:behaviors>
        <w:description w:val=""/>
        <w:guid w:val="{09484723-265d-4f7c-92dd-7b853880d8d6}"/>
      </w:docPartPr>
      <w:docPartBody>
        <w:p w14:paraId="29985ACA">
          <w:r>
            <w:rPr>
              <w:color w:val="808080"/>
            </w:rPr>
            <w:t>单击此处输入文字。</w:t>
          </w:r>
        </w:p>
      </w:docPartBody>
    </w:docPart>
    <w:docPart>
      <w:docPartPr>
        <w:name w:val="{066ad3a6-eb6f-4d58-84a4-ba9f84f1b0ed}"/>
        <w:style w:val=""/>
        <w:category>
          <w:name w:val="常规"/>
          <w:gallery w:val="placeholder"/>
        </w:category>
        <w:types>
          <w:type w:val="bbPlcHdr"/>
        </w:types>
        <w:behaviors>
          <w:behavior w:val="content"/>
        </w:behaviors>
        <w:description w:val=""/>
        <w:guid w:val="{066ad3a6-eb6f-4d58-84a4-ba9f84f1b0ed}"/>
      </w:docPartPr>
      <w:docPartBody>
        <w:p w14:paraId="6D564AE0">
          <w:r>
            <w:rPr>
              <w:color w:val="808080"/>
            </w:rPr>
            <w:t>单击此处输入文字。</w:t>
          </w:r>
        </w:p>
      </w:docPartBody>
    </w:docPart>
    <w:docPart>
      <w:docPartPr>
        <w:name w:val="{ca75d68d-a7b2-416f-b028-938649fd947b}"/>
        <w:style w:val=""/>
        <w:category>
          <w:name w:val="常规"/>
          <w:gallery w:val="placeholder"/>
        </w:category>
        <w:types>
          <w:type w:val="bbPlcHdr"/>
        </w:types>
        <w:behaviors>
          <w:behavior w:val="content"/>
        </w:behaviors>
        <w:description w:val=""/>
        <w:guid w:val="{ca75d68d-a7b2-416f-b028-938649fd947b}"/>
      </w:docPartPr>
      <w:docPartBody>
        <w:p w14:paraId="0D07DD63">
          <w:r>
            <w:rPr>
              <w:color w:val="808080"/>
            </w:rPr>
            <w:t>单击此处输入文字。</w:t>
          </w:r>
        </w:p>
      </w:docPartBody>
    </w:docPart>
    <w:docPart>
      <w:docPartPr>
        <w:name w:val="{4f1fb932-804a-4648-b025-0197dc90ce8b}"/>
        <w:style w:val=""/>
        <w:category>
          <w:name w:val="常规"/>
          <w:gallery w:val="placeholder"/>
        </w:category>
        <w:types>
          <w:type w:val="bbPlcHdr"/>
        </w:types>
        <w:behaviors>
          <w:behavior w:val="content"/>
        </w:behaviors>
        <w:description w:val=""/>
        <w:guid w:val="{4f1fb932-804a-4648-b025-0197dc90ce8b}"/>
      </w:docPartPr>
      <w:docPartBody>
        <w:p w14:paraId="5AA023C7">
          <w:r>
            <w:rPr>
              <w:color w:val="808080"/>
            </w:rPr>
            <w:t>单击此处输入文字。</w:t>
          </w:r>
        </w:p>
      </w:docPartBody>
    </w:docPart>
    <w:docPart>
      <w:docPartPr>
        <w:name w:val="{be8e725b-fb22-4faa-b33a-103bd6894e17}"/>
        <w:style w:val=""/>
        <w:category>
          <w:name w:val="常规"/>
          <w:gallery w:val="placeholder"/>
        </w:category>
        <w:types>
          <w:type w:val="bbPlcHdr"/>
        </w:types>
        <w:behaviors>
          <w:behavior w:val="content"/>
        </w:behaviors>
        <w:description w:val=""/>
        <w:guid w:val="{be8e725b-fb22-4faa-b33a-103bd6894e17}"/>
      </w:docPartPr>
      <w:docPartBody>
        <w:p w14:paraId="3923E722">
          <w:r>
            <w:rPr>
              <w:color w:val="808080"/>
            </w:rPr>
            <w:t>单击此处输入文字。</w:t>
          </w:r>
        </w:p>
      </w:docPartBody>
    </w:docPart>
    <w:docPart>
      <w:docPartPr>
        <w:name w:val="{4601726d-cf26-47e7-981d-5c5537cb57f5}"/>
        <w:style w:val=""/>
        <w:category>
          <w:name w:val="常规"/>
          <w:gallery w:val="placeholder"/>
        </w:category>
        <w:types>
          <w:type w:val="bbPlcHdr"/>
        </w:types>
        <w:behaviors>
          <w:behavior w:val="content"/>
        </w:behaviors>
        <w:description w:val=""/>
        <w:guid w:val="{4601726d-cf26-47e7-981d-5c5537cb57f5}"/>
      </w:docPartPr>
      <w:docPartBody>
        <w:p w14:paraId="24F951A7">
          <w:r>
            <w:rPr>
              <w:color w:val="808080"/>
            </w:rPr>
            <w:t>单击此处输入文字。</w:t>
          </w:r>
        </w:p>
      </w:docPartBody>
    </w:docPart>
    <w:docPart>
      <w:docPartPr>
        <w:name w:val="{c155e112-0bb3-408d-8096-35e96aeae9ef}"/>
        <w:style w:val=""/>
        <w:category>
          <w:name w:val="常规"/>
          <w:gallery w:val="placeholder"/>
        </w:category>
        <w:types>
          <w:type w:val="bbPlcHdr"/>
        </w:types>
        <w:behaviors>
          <w:behavior w:val="content"/>
        </w:behaviors>
        <w:description w:val=""/>
        <w:guid w:val="{c155e112-0bb3-408d-8096-35e96aeae9ef}"/>
      </w:docPartPr>
      <w:docPartBody>
        <w:p w14:paraId="72FBDA98">
          <w:r>
            <w:rPr>
              <w:color w:val="808080"/>
            </w:rPr>
            <w:t>单击此处输入文字。</w:t>
          </w:r>
        </w:p>
      </w:docPartBody>
    </w:docPart>
    <w:docPart>
      <w:docPartPr>
        <w:name w:val="{39c09150-d4d2-442e-8083-157717fe292c}"/>
        <w:style w:val=""/>
        <w:category>
          <w:name w:val="常规"/>
          <w:gallery w:val="placeholder"/>
        </w:category>
        <w:types>
          <w:type w:val="bbPlcHdr"/>
        </w:types>
        <w:behaviors>
          <w:behavior w:val="content"/>
        </w:behaviors>
        <w:description w:val=""/>
        <w:guid w:val="{39c09150-d4d2-442e-8083-157717fe292c}"/>
      </w:docPartPr>
      <w:docPartBody>
        <w:p w14:paraId="2D23AFEB">
          <w:r>
            <w:rPr>
              <w:color w:val="808080"/>
            </w:rPr>
            <w:t>单击此处输入文字。</w:t>
          </w:r>
        </w:p>
      </w:docPartBody>
    </w:docPart>
    <w:docPart>
      <w:docPartPr>
        <w:name w:val="{db386cb6-ac10-4c60-ac4e-ddce43bee038}"/>
        <w:style w:val=""/>
        <w:category>
          <w:name w:val="常规"/>
          <w:gallery w:val="placeholder"/>
        </w:category>
        <w:types>
          <w:type w:val="bbPlcHdr"/>
        </w:types>
        <w:behaviors>
          <w:behavior w:val="content"/>
        </w:behaviors>
        <w:description w:val=""/>
        <w:guid w:val="{db386cb6-ac10-4c60-ac4e-ddce43bee038}"/>
      </w:docPartPr>
      <w:docPartBody>
        <w:p w14:paraId="7A86BB5E">
          <w:r>
            <w:rPr>
              <w:color w:val="808080"/>
            </w:rPr>
            <w:t>单击此处输入文字。</w:t>
          </w:r>
        </w:p>
      </w:docPartBody>
    </w:docPart>
    <w:docPart>
      <w:docPartPr>
        <w:name w:val="{f8871493-167e-44b3-917b-cc1874d03d46}"/>
        <w:style w:val=""/>
        <w:category>
          <w:name w:val="常规"/>
          <w:gallery w:val="placeholder"/>
        </w:category>
        <w:types>
          <w:type w:val="bbPlcHdr"/>
        </w:types>
        <w:behaviors>
          <w:behavior w:val="content"/>
        </w:behaviors>
        <w:description w:val=""/>
        <w:guid w:val="{f8871493-167e-44b3-917b-cc1874d03d46}"/>
      </w:docPartPr>
      <w:docPartBody>
        <w:p w14:paraId="310100B7">
          <w:r>
            <w:rPr>
              <w:color w:val="808080"/>
            </w:rPr>
            <w:t>单击此处输入文字。</w:t>
          </w:r>
        </w:p>
      </w:docPartBody>
    </w:docPart>
    <w:docPart>
      <w:docPartPr>
        <w:name w:val="{8c6182da-7705-439f-b86d-ab4838f2b207}"/>
        <w:style w:val=""/>
        <w:category>
          <w:name w:val="常规"/>
          <w:gallery w:val="placeholder"/>
        </w:category>
        <w:types>
          <w:type w:val="bbPlcHdr"/>
        </w:types>
        <w:behaviors>
          <w:behavior w:val="content"/>
        </w:behaviors>
        <w:description w:val=""/>
        <w:guid w:val="{8c6182da-7705-439f-b86d-ab4838f2b207}"/>
      </w:docPartPr>
      <w:docPartBody>
        <w:p w14:paraId="1E590CF6">
          <w:r>
            <w:rPr>
              <w:color w:val="808080"/>
            </w:rPr>
            <w:t>单击此处输入文字。</w:t>
          </w:r>
        </w:p>
      </w:docPartBody>
    </w:docPart>
    <w:docPart>
      <w:docPartPr>
        <w:name w:val="{2cd0d7cf-30b5-4188-9d89-a686ba7570c2}"/>
        <w:style w:val=""/>
        <w:category>
          <w:name w:val="常规"/>
          <w:gallery w:val="placeholder"/>
        </w:category>
        <w:types>
          <w:type w:val="bbPlcHdr"/>
        </w:types>
        <w:behaviors>
          <w:behavior w:val="content"/>
        </w:behaviors>
        <w:description w:val=""/>
        <w:guid w:val="{2cd0d7cf-30b5-4188-9d89-a686ba7570c2}"/>
      </w:docPartPr>
      <w:docPartBody>
        <w:p w14:paraId="0C70C349">
          <w:r>
            <w:rPr>
              <w:color w:val="808080"/>
            </w:rPr>
            <w:t>单击此处输入文字。</w:t>
          </w:r>
        </w:p>
      </w:docPartBody>
    </w:docPart>
    <w:docPart>
      <w:docPartPr>
        <w:name w:val="{eacbcd12-98dd-4ecd-9a27-a588eed0029f}"/>
        <w:style w:val=""/>
        <w:category>
          <w:name w:val="常规"/>
          <w:gallery w:val="placeholder"/>
        </w:category>
        <w:types>
          <w:type w:val="bbPlcHdr"/>
        </w:types>
        <w:behaviors>
          <w:behavior w:val="content"/>
        </w:behaviors>
        <w:description w:val=""/>
        <w:guid w:val="{eacbcd12-98dd-4ecd-9a27-a588eed0029f}"/>
      </w:docPartPr>
      <w:docPartBody>
        <w:p w14:paraId="16D34B0E">
          <w:r>
            <w:rPr>
              <w:color w:val="808080"/>
            </w:rPr>
            <w:t>单击此处输入文字。</w:t>
          </w:r>
        </w:p>
      </w:docPartBody>
    </w:docPart>
    <w:docPart>
      <w:docPartPr>
        <w:name w:val="{03bc8d22-06e4-4a94-9871-a186a069249f}"/>
        <w:style w:val=""/>
        <w:category>
          <w:name w:val="常规"/>
          <w:gallery w:val="placeholder"/>
        </w:category>
        <w:types>
          <w:type w:val="bbPlcHdr"/>
        </w:types>
        <w:behaviors>
          <w:behavior w:val="content"/>
        </w:behaviors>
        <w:description w:val=""/>
        <w:guid w:val="{03bc8d22-06e4-4a94-9871-a186a069249f}"/>
      </w:docPartPr>
      <w:docPartBody>
        <w:p w14:paraId="25574BC5">
          <w:r>
            <w:rPr>
              <w:color w:val="808080"/>
            </w:rPr>
            <w:t>单击此处输入文字。</w:t>
          </w:r>
        </w:p>
      </w:docPartBody>
    </w:docPart>
    <w:docPart>
      <w:docPartPr>
        <w:name w:val="{71c7ca36-2588-4fab-955b-c935107942d7}"/>
        <w:style w:val=""/>
        <w:category>
          <w:name w:val="常规"/>
          <w:gallery w:val="placeholder"/>
        </w:category>
        <w:types>
          <w:type w:val="bbPlcHdr"/>
        </w:types>
        <w:behaviors>
          <w:behavior w:val="content"/>
        </w:behaviors>
        <w:description w:val=""/>
        <w:guid w:val="{71c7ca36-2588-4fab-955b-c935107942d7}"/>
      </w:docPartPr>
      <w:docPartBody>
        <w:p w14:paraId="7869534A">
          <w:r>
            <w:rPr>
              <w:color w:val="808080"/>
            </w:rPr>
            <w:t>单击此处输入文字。</w:t>
          </w:r>
        </w:p>
      </w:docPartBody>
    </w:docPart>
    <w:docPart>
      <w:docPartPr>
        <w:name w:val="{473640ec-b76c-468b-a3ee-479f68143625}"/>
        <w:style w:val=""/>
        <w:category>
          <w:name w:val="常规"/>
          <w:gallery w:val="placeholder"/>
        </w:category>
        <w:types>
          <w:type w:val="bbPlcHdr"/>
        </w:types>
        <w:behaviors>
          <w:behavior w:val="content"/>
        </w:behaviors>
        <w:description w:val=""/>
        <w:guid w:val="{473640ec-b76c-468b-a3ee-479f68143625}"/>
      </w:docPartPr>
      <w:docPartBody>
        <w:p w14:paraId="2B0D4CE1">
          <w:r>
            <w:rPr>
              <w:color w:val="808080"/>
            </w:rPr>
            <w:t>单击此处输入文字。</w:t>
          </w:r>
        </w:p>
      </w:docPartBody>
    </w:docPart>
    <w:docPart>
      <w:docPartPr>
        <w:name w:val="{a6efc299-c826-40f7-9bc3-2992e09afc09}"/>
        <w:style w:val=""/>
        <w:category>
          <w:name w:val="常规"/>
          <w:gallery w:val="placeholder"/>
        </w:category>
        <w:types>
          <w:type w:val="bbPlcHdr"/>
        </w:types>
        <w:behaviors>
          <w:behavior w:val="content"/>
        </w:behaviors>
        <w:description w:val=""/>
        <w:guid w:val="{a6efc299-c826-40f7-9bc3-2992e09afc09}"/>
      </w:docPartPr>
      <w:docPartBody>
        <w:p w14:paraId="3F0508BE">
          <w:r>
            <w:rPr>
              <w:color w:val="808080"/>
            </w:rPr>
            <w:t>单击此处输入文字。</w:t>
          </w:r>
        </w:p>
      </w:docPartBody>
    </w:docPart>
    <w:docPart>
      <w:docPartPr>
        <w:name w:val="{a97a1c65-a14f-4b3f-aa93-3010d94a722d}"/>
        <w:style w:val=""/>
        <w:category>
          <w:name w:val="常规"/>
          <w:gallery w:val="placeholder"/>
        </w:category>
        <w:types>
          <w:type w:val="bbPlcHdr"/>
        </w:types>
        <w:behaviors>
          <w:behavior w:val="content"/>
        </w:behaviors>
        <w:description w:val=""/>
        <w:guid w:val="{a97a1c65-a14f-4b3f-aa93-3010d94a722d}"/>
      </w:docPartPr>
      <w:docPartBody>
        <w:p w14:paraId="10E53F49">
          <w:r>
            <w:rPr>
              <w:color w:val="808080"/>
            </w:rPr>
            <w:t>单击此处输入文字。</w:t>
          </w:r>
        </w:p>
      </w:docPartBody>
    </w:docPart>
    <w:docPart>
      <w:docPartPr>
        <w:name w:val="{578f79f9-d408-417f-8e22-117df01b6157}"/>
        <w:style w:val=""/>
        <w:category>
          <w:name w:val="常规"/>
          <w:gallery w:val="placeholder"/>
        </w:category>
        <w:types>
          <w:type w:val="bbPlcHdr"/>
        </w:types>
        <w:behaviors>
          <w:behavior w:val="content"/>
        </w:behaviors>
        <w:description w:val=""/>
        <w:guid w:val="{578f79f9-d408-417f-8e22-117df01b6157}"/>
      </w:docPartPr>
      <w:docPartBody>
        <w:p w14:paraId="08139FCD">
          <w:r>
            <w:rPr>
              <w:color w:val="808080"/>
            </w:rPr>
            <w:t>单击此处输入文字。</w:t>
          </w:r>
        </w:p>
      </w:docPartBody>
    </w:docPart>
    <w:docPart>
      <w:docPartPr>
        <w:name w:val="{8fb6e3b9-c560-4380-930a-a9d559f82216}"/>
        <w:style w:val=""/>
        <w:category>
          <w:name w:val="常规"/>
          <w:gallery w:val="placeholder"/>
        </w:category>
        <w:types>
          <w:type w:val="bbPlcHdr"/>
        </w:types>
        <w:behaviors>
          <w:behavior w:val="content"/>
        </w:behaviors>
        <w:description w:val=""/>
        <w:guid w:val="{8fb6e3b9-c560-4380-930a-a9d559f82216}"/>
      </w:docPartPr>
      <w:docPartBody>
        <w:p w14:paraId="210412FB">
          <w:r>
            <w:rPr>
              <w:color w:val="808080"/>
            </w:rPr>
            <w:t>单击此处输入文字。</w:t>
          </w:r>
        </w:p>
      </w:docPartBody>
    </w:docPart>
    <w:docPart>
      <w:docPartPr>
        <w:name w:val="{e456fcc2-067d-47ed-bc6e-f59bd8809c01}"/>
        <w:style w:val=""/>
        <w:category>
          <w:name w:val="常规"/>
          <w:gallery w:val="placeholder"/>
        </w:category>
        <w:types>
          <w:type w:val="bbPlcHdr"/>
        </w:types>
        <w:behaviors>
          <w:behavior w:val="content"/>
        </w:behaviors>
        <w:description w:val=""/>
        <w:guid w:val="{e456fcc2-067d-47ed-bc6e-f59bd8809c01}"/>
      </w:docPartPr>
      <w:docPartBody>
        <w:p w14:paraId="7AB54209">
          <w:r>
            <w:rPr>
              <w:color w:val="808080"/>
            </w:rPr>
            <w:t>单击此处输入文字。</w:t>
          </w:r>
        </w:p>
      </w:docPartBody>
    </w:docPart>
    <w:docPart>
      <w:docPartPr>
        <w:name w:val="{23dab1b6-c33a-49df-ad05-8a6fbd5a8591}"/>
        <w:style w:val=""/>
        <w:category>
          <w:name w:val="常规"/>
          <w:gallery w:val="placeholder"/>
        </w:category>
        <w:types>
          <w:type w:val="bbPlcHdr"/>
        </w:types>
        <w:behaviors>
          <w:behavior w:val="content"/>
        </w:behaviors>
        <w:description w:val=""/>
        <w:guid w:val="{23dab1b6-c33a-49df-ad05-8a6fbd5a8591}"/>
      </w:docPartPr>
      <w:docPartBody>
        <w:p w14:paraId="67D13A17">
          <w:r>
            <w:rPr>
              <w:color w:val="808080"/>
            </w:rPr>
            <w:t>单击此处输入文字。</w:t>
          </w:r>
        </w:p>
      </w:docPartBody>
    </w:docPart>
    <w:docPart>
      <w:docPartPr>
        <w:name w:val="{b96ce2b0-2dcd-4762-9b06-2c5c0a1dbdb2}"/>
        <w:style w:val=""/>
        <w:category>
          <w:name w:val="常规"/>
          <w:gallery w:val="placeholder"/>
        </w:category>
        <w:types>
          <w:type w:val="bbPlcHdr"/>
        </w:types>
        <w:behaviors>
          <w:behavior w:val="content"/>
        </w:behaviors>
        <w:description w:val=""/>
        <w:guid w:val="{b96ce2b0-2dcd-4762-9b06-2c5c0a1dbdb2}"/>
      </w:docPartPr>
      <w:docPartBody>
        <w:p w14:paraId="107F9956">
          <w:r>
            <w:rPr>
              <w:color w:val="808080"/>
            </w:rPr>
            <w:t>单击此处输入文字。</w:t>
          </w:r>
        </w:p>
      </w:docPartBody>
    </w:docPart>
    <w:docPart>
      <w:docPartPr>
        <w:name w:val="{c4821fbb-cdec-48aa-9f67-13f123af6ac3}"/>
        <w:style w:val=""/>
        <w:category>
          <w:name w:val="常规"/>
          <w:gallery w:val="placeholder"/>
        </w:category>
        <w:types>
          <w:type w:val="bbPlcHdr"/>
        </w:types>
        <w:behaviors>
          <w:behavior w:val="content"/>
        </w:behaviors>
        <w:description w:val=""/>
        <w:guid w:val="{c4821fbb-cdec-48aa-9f67-13f123af6ac3}"/>
      </w:docPartPr>
      <w:docPartBody>
        <w:p w14:paraId="0E06F92E">
          <w:r>
            <w:rPr>
              <w:color w:val="808080"/>
            </w:rPr>
            <w:t>单击此处输入文字。</w:t>
          </w:r>
        </w:p>
      </w:docPartBody>
    </w:docPart>
    <w:docPart>
      <w:docPartPr>
        <w:name w:val="{1ee4c6b1-d986-405c-b92b-f1d7f7164595}"/>
        <w:style w:val=""/>
        <w:category>
          <w:name w:val="常规"/>
          <w:gallery w:val="placeholder"/>
        </w:category>
        <w:types>
          <w:type w:val="bbPlcHdr"/>
        </w:types>
        <w:behaviors>
          <w:behavior w:val="content"/>
        </w:behaviors>
        <w:description w:val=""/>
        <w:guid w:val="{1ee4c6b1-d986-405c-b92b-f1d7f7164595}"/>
      </w:docPartPr>
      <w:docPartBody>
        <w:p w14:paraId="03AF0B83">
          <w:r>
            <w:rPr>
              <w:color w:val="808080"/>
            </w:rPr>
            <w:t>单击此处输入文字。</w:t>
          </w:r>
        </w:p>
      </w:docPartBody>
    </w:docPart>
    <w:docPart>
      <w:docPartPr>
        <w:name w:val="{bacd0791-d591-4351-9374-e91ea48d5b2d}"/>
        <w:style w:val=""/>
        <w:category>
          <w:name w:val="常规"/>
          <w:gallery w:val="placeholder"/>
        </w:category>
        <w:types>
          <w:type w:val="bbPlcHdr"/>
        </w:types>
        <w:behaviors>
          <w:behavior w:val="content"/>
        </w:behaviors>
        <w:description w:val=""/>
        <w:guid w:val="{bacd0791-d591-4351-9374-e91ea48d5b2d}"/>
      </w:docPartPr>
      <w:docPartBody>
        <w:p w14:paraId="2A0782B4">
          <w:r>
            <w:rPr>
              <w:color w:val="808080"/>
            </w:rPr>
            <w:t>单击此处输入文字。</w:t>
          </w:r>
        </w:p>
      </w:docPartBody>
    </w:docPart>
    <w:docPart>
      <w:docPartPr>
        <w:name w:val="{24ef7232-13cb-4ea0-b90e-17c86abd2942}"/>
        <w:style w:val=""/>
        <w:category>
          <w:name w:val="常规"/>
          <w:gallery w:val="placeholder"/>
        </w:category>
        <w:types>
          <w:type w:val="bbPlcHdr"/>
        </w:types>
        <w:behaviors>
          <w:behavior w:val="content"/>
        </w:behaviors>
        <w:description w:val=""/>
        <w:guid w:val="{24ef7232-13cb-4ea0-b90e-17c86abd2942}"/>
      </w:docPartPr>
      <w:docPartBody>
        <w:p w14:paraId="70498437">
          <w:r>
            <w:rPr>
              <w:color w:val="808080"/>
            </w:rPr>
            <w:t>单击此处输入文字。</w:t>
          </w:r>
        </w:p>
      </w:docPartBody>
    </w:docPart>
    <w:docPart>
      <w:docPartPr>
        <w:name w:val="{a184e6ee-8b08-4882-aff0-fc1d71c58a20}"/>
        <w:style w:val=""/>
        <w:category>
          <w:name w:val="常规"/>
          <w:gallery w:val="placeholder"/>
        </w:category>
        <w:types>
          <w:type w:val="bbPlcHdr"/>
        </w:types>
        <w:behaviors>
          <w:behavior w:val="content"/>
        </w:behaviors>
        <w:description w:val=""/>
        <w:guid w:val="{a184e6ee-8b08-4882-aff0-fc1d71c58a20}"/>
      </w:docPartPr>
      <w:docPartBody>
        <w:p w14:paraId="61F1B2F2">
          <w:r>
            <w:rPr>
              <w:color w:val="808080"/>
            </w:rPr>
            <w:t>单击此处输入文字。</w:t>
          </w:r>
        </w:p>
      </w:docPartBody>
    </w:docPart>
    <w:docPart>
      <w:docPartPr>
        <w:name w:val="{089d8630-6617-42b8-a49b-6a5ed3a3150b}"/>
        <w:style w:val=""/>
        <w:category>
          <w:name w:val="常规"/>
          <w:gallery w:val="placeholder"/>
        </w:category>
        <w:types>
          <w:type w:val="bbPlcHdr"/>
        </w:types>
        <w:behaviors>
          <w:behavior w:val="content"/>
        </w:behaviors>
        <w:description w:val=""/>
        <w:guid w:val="{089d8630-6617-42b8-a49b-6a5ed3a3150b}"/>
      </w:docPartPr>
      <w:docPartBody>
        <w:p w14:paraId="338241EC">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17</Words>
  <Characters>20</Characters>
  <Lines>1</Lines>
  <Paragraphs>1</Paragraphs>
  <TotalTime>3</TotalTime>
  <ScaleCrop>false</ScaleCrop>
  <LinksUpToDate>false</LinksUpToDate>
  <CharactersWithSpaces>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Regret</cp:lastModifiedBy>
  <cp:lastPrinted>2022-08-25T14:19:00Z</cp:lastPrinted>
  <dcterms:modified xsi:type="dcterms:W3CDTF">2024-12-19T09:18:13Z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AC1B5677AAB34EC7A3DFC1C1187319C7_12</vt:lpwstr>
  </property>
</Properties>
</file>