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B62" w:rsidRDefault="00263B62">
      <w:pPr>
        <w:spacing w:line="600" w:lineRule="exact"/>
        <w:jc w:val="center"/>
        <w:outlineLvl w:val="0"/>
        <w:rPr>
          <w:rFonts w:ascii="方正小标宋简体" w:eastAsia="方正小标宋简体" w:hAnsi="宋体"/>
          <w:color w:val="000000"/>
          <w:sz w:val="72"/>
          <w:szCs w:val="72"/>
        </w:rPr>
      </w:pPr>
      <w:bookmarkStart w:id="0" w:name="_Toc15306267"/>
    </w:p>
    <w:p w:rsidR="00263B62" w:rsidRDefault="00263B62">
      <w:pPr>
        <w:spacing w:line="600" w:lineRule="exact"/>
        <w:jc w:val="center"/>
        <w:outlineLvl w:val="0"/>
        <w:rPr>
          <w:rFonts w:ascii="方正小标宋简体" w:eastAsia="方正小标宋简体" w:hAnsi="宋体"/>
          <w:color w:val="000000"/>
          <w:sz w:val="72"/>
          <w:szCs w:val="72"/>
        </w:rPr>
      </w:pPr>
    </w:p>
    <w:p w:rsidR="00263B62" w:rsidRDefault="00263B62">
      <w:pPr>
        <w:spacing w:line="600" w:lineRule="exact"/>
        <w:jc w:val="center"/>
        <w:outlineLvl w:val="0"/>
        <w:rPr>
          <w:rFonts w:ascii="方正小标宋简体" w:eastAsia="方正小标宋简体" w:hAnsi="宋体"/>
          <w:color w:val="000000"/>
          <w:sz w:val="72"/>
          <w:szCs w:val="72"/>
        </w:rPr>
      </w:pPr>
    </w:p>
    <w:p w:rsidR="00263B62" w:rsidRDefault="00263B62">
      <w:pPr>
        <w:spacing w:line="600" w:lineRule="exact"/>
        <w:jc w:val="center"/>
        <w:outlineLvl w:val="0"/>
        <w:rPr>
          <w:rFonts w:ascii="方正小标宋简体" w:eastAsia="方正小标宋简体" w:hAnsi="宋体"/>
          <w:color w:val="000000"/>
          <w:sz w:val="72"/>
          <w:szCs w:val="72"/>
        </w:rPr>
      </w:pPr>
    </w:p>
    <w:p w:rsidR="00263B62" w:rsidRDefault="00263B62" w:rsidP="00DC7CBA">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193"/>
      <w:bookmarkStart w:id="2" w:name="_Toc15377425"/>
      <w:bookmarkStart w:id="3" w:name="_Toc15378441"/>
      <w:bookmarkStart w:id="4" w:name="_Toc15396475"/>
      <w:bookmarkStart w:id="5" w:name="_Toc15396597"/>
      <w:r w:rsidRPr="00954C49">
        <w:rPr>
          <w:rFonts w:ascii="黑体" w:eastAsia="黑体" w:hAnsi="黑体"/>
          <w:color w:val="000000"/>
          <w:sz w:val="72"/>
          <w:szCs w:val="72"/>
        </w:rPr>
        <w:t>2018</w:t>
      </w:r>
      <w:r w:rsidRPr="00DC7CBA">
        <w:rPr>
          <w:rFonts w:ascii="方正小标宋简体" w:eastAsia="方正小标宋简体" w:hAnsi="宋体" w:hint="eastAsia"/>
          <w:color w:val="000000"/>
          <w:sz w:val="72"/>
          <w:szCs w:val="72"/>
        </w:rPr>
        <w:t>年</w:t>
      </w:r>
      <w:r>
        <w:rPr>
          <w:rFonts w:ascii="方正小标宋简体" w:eastAsia="方正小标宋简体" w:hAnsi="宋体" w:hint="eastAsia"/>
          <w:color w:val="000000"/>
          <w:sz w:val="72"/>
          <w:szCs w:val="72"/>
        </w:rPr>
        <w:t>度</w:t>
      </w:r>
      <w:bookmarkEnd w:id="1"/>
      <w:bookmarkEnd w:id="2"/>
      <w:bookmarkEnd w:id="3"/>
      <w:bookmarkEnd w:id="4"/>
      <w:bookmarkEnd w:id="5"/>
    </w:p>
    <w:p w:rsidR="00B31BC2" w:rsidRDefault="00B31BC2" w:rsidP="00DC7CBA">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194"/>
      <w:bookmarkStart w:id="7" w:name="_Toc15377426"/>
      <w:bookmarkStart w:id="8" w:name="_Toc15378442"/>
      <w:bookmarkStart w:id="9" w:name="_Toc15396476"/>
      <w:bookmarkStart w:id="10" w:name="_Toc15396598"/>
      <w:bookmarkStart w:id="11" w:name="_Toc15306268"/>
      <w:bookmarkEnd w:id="0"/>
      <w:r w:rsidRPr="00B31BC2">
        <w:rPr>
          <w:rFonts w:ascii="方正小标宋简体" w:eastAsia="方正小标宋简体" w:hAnsi="宋体" w:hint="eastAsia"/>
          <w:color w:val="000000"/>
          <w:sz w:val="72"/>
          <w:szCs w:val="72"/>
        </w:rPr>
        <w:t>遂宁市安全生产监督</w:t>
      </w:r>
    </w:p>
    <w:p w:rsidR="00E276FD" w:rsidRDefault="00B31BC2" w:rsidP="00DC7CBA">
      <w:pPr>
        <w:adjustRightInd w:val="0"/>
        <w:snapToGrid w:val="0"/>
        <w:spacing w:line="360" w:lineRule="auto"/>
        <w:jc w:val="center"/>
        <w:outlineLvl w:val="0"/>
        <w:rPr>
          <w:rFonts w:ascii="方正小标宋简体" w:eastAsia="方正小标宋简体" w:hAnsi="宋体"/>
          <w:color w:val="000000"/>
          <w:sz w:val="72"/>
          <w:szCs w:val="72"/>
        </w:rPr>
      </w:pPr>
      <w:r w:rsidRPr="00B31BC2">
        <w:rPr>
          <w:rFonts w:ascii="方正小标宋简体" w:eastAsia="方正小标宋简体" w:hAnsi="宋体" w:hint="eastAsia"/>
          <w:color w:val="000000"/>
          <w:sz w:val="72"/>
          <w:szCs w:val="72"/>
        </w:rPr>
        <w:t>管理局</w:t>
      </w:r>
      <w:r w:rsidR="00263B62" w:rsidRPr="00DC7CBA">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E276FD" w:rsidRDefault="00E276FD" w:rsidP="00FD3CC1">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sidRPr="00FD3CC1">
        <w:rPr>
          <w:rFonts w:ascii="黑体" w:eastAsia="黑体" w:hAnsi="黑体" w:hint="eastAsia"/>
          <w:color w:val="000000"/>
          <w:sz w:val="48"/>
          <w:szCs w:val="48"/>
        </w:rPr>
        <w:lastRenderedPageBreak/>
        <w:t>目录</w:t>
      </w:r>
    </w:p>
    <w:p w:rsidR="00E276FD" w:rsidRPr="00FD3CC1" w:rsidRDefault="0011662C" w:rsidP="00FD3CC1">
      <w:pPr>
        <w:widowControl/>
        <w:jc w:val="center"/>
        <w:rPr>
          <w:rFonts w:ascii="黑体" w:eastAsia="黑体" w:hAnsi="黑体"/>
          <w:noProof/>
          <w:sz w:val="28"/>
          <w:szCs w:val="28"/>
        </w:rPr>
      </w:pPr>
      <w:r w:rsidRPr="00FD3CC1">
        <w:rPr>
          <w:rFonts w:ascii="黑体" w:eastAsia="黑体" w:hAnsi="黑体"/>
          <w:color w:val="000000"/>
          <w:sz w:val="48"/>
          <w:szCs w:val="48"/>
        </w:rPr>
        <w:fldChar w:fldCharType="begin"/>
      </w:r>
      <w:r w:rsidR="00E276FD" w:rsidRPr="00FD3CC1">
        <w:rPr>
          <w:rFonts w:ascii="黑体" w:eastAsia="黑体" w:hAnsi="黑体"/>
          <w:color w:val="000000"/>
          <w:sz w:val="48"/>
          <w:szCs w:val="48"/>
        </w:rPr>
        <w:instrText xml:space="preserve"> TOC \o "1-2" \h \z \u </w:instrText>
      </w:r>
      <w:r w:rsidRPr="00FD3CC1">
        <w:rPr>
          <w:rFonts w:ascii="黑体" w:eastAsia="黑体" w:hAnsi="黑体"/>
          <w:color w:val="000000"/>
          <w:sz w:val="48"/>
          <w:szCs w:val="48"/>
        </w:rPr>
        <w:fldChar w:fldCharType="separate"/>
      </w:r>
    </w:p>
    <w:p w:rsidR="00E276FD" w:rsidRDefault="00E276FD" w:rsidP="003E1310">
      <w:pPr>
        <w:pStyle w:val="10"/>
      </w:pPr>
      <w:r w:rsidRPr="003E1310">
        <w:rPr>
          <w:rFonts w:hint="eastAsia"/>
        </w:rPr>
        <w:t>公开时间：</w:t>
      </w:r>
      <w:r w:rsidRPr="003E1310">
        <w:t>2019</w:t>
      </w:r>
      <w:r w:rsidRPr="003E1310">
        <w:rPr>
          <w:rFonts w:hint="eastAsia"/>
        </w:rPr>
        <w:t>年</w:t>
      </w:r>
      <w:r>
        <w:t>9</w:t>
      </w:r>
      <w:r w:rsidRPr="003E1310">
        <w:rPr>
          <w:rFonts w:hint="eastAsia"/>
        </w:rPr>
        <w:t>月</w:t>
      </w:r>
      <w:r>
        <w:t>17</w:t>
      </w:r>
      <w:r w:rsidRPr="003E1310">
        <w:rPr>
          <w:rFonts w:hint="eastAsia"/>
        </w:rPr>
        <w:t>日</w:t>
      </w:r>
    </w:p>
    <w:p w:rsidR="00E276FD" w:rsidRPr="003E1310" w:rsidRDefault="00E276FD" w:rsidP="003E1310">
      <w:pPr>
        <w:rPr>
          <w:noProof/>
        </w:rPr>
      </w:pPr>
    </w:p>
    <w:p w:rsidR="00E276FD" w:rsidRPr="00FD3CC1" w:rsidRDefault="0011662C" w:rsidP="003E1310">
      <w:pPr>
        <w:pStyle w:val="10"/>
      </w:pPr>
      <w:hyperlink w:anchor="_Toc15396599" w:history="1">
        <w:r w:rsidR="00E276FD" w:rsidRPr="00FD3CC1">
          <w:rPr>
            <w:rStyle w:val="a8"/>
            <w:rFonts w:hint="eastAsia"/>
          </w:rPr>
          <w:t>第一部分部门概况</w:t>
        </w:r>
        <w:r w:rsidR="00E276FD" w:rsidRPr="00FD3CC1">
          <w:rPr>
            <w:webHidden/>
          </w:rPr>
          <w:tab/>
        </w:r>
        <w:r w:rsidR="00E276FD">
          <w:rPr>
            <w:webHidden/>
          </w:rPr>
          <w:t>4</w:t>
        </w:r>
      </w:hyperlink>
    </w:p>
    <w:p w:rsidR="00E276FD" w:rsidRPr="00FD3CC1" w:rsidRDefault="0011662C" w:rsidP="005E5C43">
      <w:pPr>
        <w:pStyle w:val="20"/>
      </w:pPr>
      <w:hyperlink w:anchor="_Toc15396600" w:history="1">
        <w:r w:rsidR="00E276FD" w:rsidRPr="00FD3CC1">
          <w:rPr>
            <w:rStyle w:val="a8"/>
            <w:rFonts w:hint="eastAsia"/>
          </w:rPr>
          <w:t>一、基本职能及主要工作</w:t>
        </w:r>
        <w:r w:rsidR="00E276FD" w:rsidRPr="00FD3CC1">
          <w:rPr>
            <w:webHidden/>
          </w:rPr>
          <w:tab/>
        </w:r>
        <w:r w:rsidR="00E276FD">
          <w:rPr>
            <w:webHidden/>
          </w:rPr>
          <w:t>4</w:t>
        </w:r>
      </w:hyperlink>
    </w:p>
    <w:p w:rsidR="00E276FD" w:rsidRPr="00FD3CC1" w:rsidRDefault="0011662C" w:rsidP="005E5C43">
      <w:pPr>
        <w:pStyle w:val="20"/>
      </w:pPr>
      <w:hyperlink w:anchor="_Toc15396601" w:history="1">
        <w:r w:rsidR="00E276FD" w:rsidRPr="00FD3CC1">
          <w:rPr>
            <w:rStyle w:val="a8"/>
            <w:rFonts w:hint="eastAsia"/>
          </w:rPr>
          <w:t>二、机构设置</w:t>
        </w:r>
        <w:r w:rsidR="00E276FD" w:rsidRPr="00FD3CC1">
          <w:rPr>
            <w:webHidden/>
          </w:rPr>
          <w:tab/>
        </w:r>
        <w:r w:rsidRPr="00FD3CC1">
          <w:rPr>
            <w:webHidden/>
          </w:rPr>
          <w:fldChar w:fldCharType="begin"/>
        </w:r>
        <w:r w:rsidR="00E276FD" w:rsidRPr="00FD3CC1">
          <w:rPr>
            <w:webHidden/>
          </w:rPr>
          <w:instrText xml:space="preserve"> PAGEREF _Toc15396601 \h </w:instrText>
        </w:r>
        <w:r w:rsidRPr="00FD3CC1">
          <w:rPr>
            <w:webHidden/>
          </w:rPr>
        </w:r>
        <w:r w:rsidRPr="00FD3CC1">
          <w:rPr>
            <w:webHidden/>
          </w:rPr>
          <w:fldChar w:fldCharType="separate"/>
        </w:r>
        <w:r w:rsidR="00814660">
          <w:rPr>
            <w:webHidden/>
          </w:rPr>
          <w:t>10</w:t>
        </w:r>
        <w:r w:rsidRPr="00FD3CC1">
          <w:rPr>
            <w:webHidden/>
          </w:rPr>
          <w:fldChar w:fldCharType="end"/>
        </w:r>
      </w:hyperlink>
    </w:p>
    <w:p w:rsidR="00E276FD" w:rsidRPr="00FD3CC1" w:rsidRDefault="0011662C" w:rsidP="003E1310">
      <w:pPr>
        <w:pStyle w:val="10"/>
      </w:pPr>
      <w:hyperlink w:anchor="_Toc15396602" w:history="1">
        <w:r w:rsidR="00E276FD" w:rsidRPr="00FD3CC1">
          <w:rPr>
            <w:rStyle w:val="a8"/>
            <w:rFonts w:hint="eastAsia"/>
          </w:rPr>
          <w:t>第二部分</w:t>
        </w:r>
        <w:r w:rsidR="00E276FD" w:rsidRPr="00FD3CC1">
          <w:rPr>
            <w:rStyle w:val="a8"/>
          </w:rPr>
          <w:t xml:space="preserve"> 2018</w:t>
        </w:r>
        <w:r w:rsidR="00E276FD" w:rsidRPr="00FD3CC1">
          <w:rPr>
            <w:rStyle w:val="a8"/>
            <w:rFonts w:hint="eastAsia"/>
          </w:rPr>
          <w:t>年度部门决算情况说明</w:t>
        </w:r>
        <w:r w:rsidR="00E276FD" w:rsidRPr="00FD3CC1">
          <w:rPr>
            <w:webHidden/>
          </w:rPr>
          <w:tab/>
        </w:r>
        <w:r w:rsidRPr="00FD3CC1">
          <w:rPr>
            <w:webHidden/>
          </w:rPr>
          <w:fldChar w:fldCharType="begin"/>
        </w:r>
        <w:r w:rsidR="00E276FD" w:rsidRPr="00FD3CC1">
          <w:rPr>
            <w:webHidden/>
          </w:rPr>
          <w:instrText xml:space="preserve"> PAGEREF _Toc15396602 \h </w:instrText>
        </w:r>
        <w:r w:rsidRPr="00FD3CC1">
          <w:rPr>
            <w:webHidden/>
          </w:rPr>
        </w:r>
        <w:r w:rsidRPr="00FD3CC1">
          <w:rPr>
            <w:webHidden/>
          </w:rPr>
          <w:fldChar w:fldCharType="separate"/>
        </w:r>
        <w:r w:rsidR="00814660">
          <w:rPr>
            <w:webHidden/>
          </w:rPr>
          <w:t>11</w:t>
        </w:r>
        <w:r w:rsidRPr="00FD3CC1">
          <w:rPr>
            <w:webHidden/>
          </w:rPr>
          <w:fldChar w:fldCharType="end"/>
        </w:r>
      </w:hyperlink>
    </w:p>
    <w:p w:rsidR="00E276FD" w:rsidRPr="00FD3CC1" w:rsidRDefault="0011662C" w:rsidP="005E5C43">
      <w:pPr>
        <w:pStyle w:val="20"/>
      </w:pPr>
      <w:hyperlink w:anchor="_Toc15396603" w:history="1">
        <w:r w:rsidR="00E276FD" w:rsidRPr="00FD3CC1">
          <w:rPr>
            <w:rStyle w:val="a8"/>
            <w:rFonts w:hint="eastAsia"/>
            <w:bCs/>
          </w:rPr>
          <w:t>一、</w:t>
        </w:r>
        <w:r w:rsidR="00E276FD" w:rsidRPr="00FD3CC1">
          <w:rPr>
            <w:rStyle w:val="a8"/>
            <w:rFonts w:hint="eastAsia"/>
          </w:rPr>
          <w:t>收</w:t>
        </w:r>
        <w:r w:rsidR="00E276FD" w:rsidRPr="00FD3CC1">
          <w:rPr>
            <w:rStyle w:val="a8"/>
            <w:rFonts w:hint="eastAsia"/>
            <w:bCs/>
          </w:rPr>
          <w:t>入支出决算总体情况说明</w:t>
        </w:r>
        <w:r w:rsidR="00E276FD" w:rsidRPr="00FD3CC1">
          <w:rPr>
            <w:webHidden/>
          </w:rPr>
          <w:tab/>
        </w:r>
        <w:r w:rsidRPr="00FD3CC1">
          <w:rPr>
            <w:webHidden/>
          </w:rPr>
          <w:fldChar w:fldCharType="begin"/>
        </w:r>
        <w:r w:rsidR="00E276FD" w:rsidRPr="00FD3CC1">
          <w:rPr>
            <w:webHidden/>
          </w:rPr>
          <w:instrText xml:space="preserve"> PAGEREF _Toc15396603 \h </w:instrText>
        </w:r>
        <w:r w:rsidRPr="00FD3CC1">
          <w:rPr>
            <w:webHidden/>
          </w:rPr>
        </w:r>
        <w:r w:rsidRPr="00FD3CC1">
          <w:rPr>
            <w:webHidden/>
          </w:rPr>
          <w:fldChar w:fldCharType="separate"/>
        </w:r>
        <w:r w:rsidR="00814660">
          <w:rPr>
            <w:webHidden/>
          </w:rPr>
          <w:t>11</w:t>
        </w:r>
        <w:r w:rsidRPr="00FD3CC1">
          <w:rPr>
            <w:webHidden/>
          </w:rPr>
          <w:fldChar w:fldCharType="end"/>
        </w:r>
      </w:hyperlink>
    </w:p>
    <w:p w:rsidR="00E276FD" w:rsidRPr="00FD3CC1" w:rsidRDefault="0011662C" w:rsidP="005E5C43">
      <w:pPr>
        <w:pStyle w:val="20"/>
      </w:pPr>
      <w:hyperlink w:anchor="_Toc15396604" w:history="1">
        <w:r w:rsidR="00E276FD" w:rsidRPr="00FD3CC1">
          <w:rPr>
            <w:rStyle w:val="a8"/>
            <w:rFonts w:hint="eastAsia"/>
            <w:bCs/>
          </w:rPr>
          <w:t>二、</w:t>
        </w:r>
        <w:r w:rsidR="00E276FD" w:rsidRPr="00FD3CC1">
          <w:rPr>
            <w:rStyle w:val="a8"/>
            <w:rFonts w:hint="eastAsia"/>
          </w:rPr>
          <w:t>收</w:t>
        </w:r>
        <w:r w:rsidR="00E276FD" w:rsidRPr="00FD3CC1">
          <w:rPr>
            <w:rStyle w:val="a8"/>
            <w:rFonts w:hint="eastAsia"/>
            <w:bCs/>
          </w:rPr>
          <w:t>入决算情况说明</w:t>
        </w:r>
        <w:r w:rsidR="00E276FD" w:rsidRPr="00FD3CC1">
          <w:rPr>
            <w:webHidden/>
          </w:rPr>
          <w:tab/>
        </w:r>
        <w:r w:rsidRPr="00FD3CC1">
          <w:rPr>
            <w:webHidden/>
          </w:rPr>
          <w:fldChar w:fldCharType="begin"/>
        </w:r>
        <w:r w:rsidR="00E276FD" w:rsidRPr="00FD3CC1">
          <w:rPr>
            <w:webHidden/>
          </w:rPr>
          <w:instrText xml:space="preserve"> PAGEREF _Toc15396604 \h </w:instrText>
        </w:r>
        <w:r w:rsidRPr="00FD3CC1">
          <w:rPr>
            <w:webHidden/>
          </w:rPr>
        </w:r>
        <w:r w:rsidRPr="00FD3CC1">
          <w:rPr>
            <w:webHidden/>
          </w:rPr>
          <w:fldChar w:fldCharType="separate"/>
        </w:r>
        <w:r w:rsidR="00814660">
          <w:rPr>
            <w:webHidden/>
          </w:rPr>
          <w:t>11</w:t>
        </w:r>
        <w:r w:rsidRPr="00FD3CC1">
          <w:rPr>
            <w:webHidden/>
          </w:rPr>
          <w:fldChar w:fldCharType="end"/>
        </w:r>
      </w:hyperlink>
    </w:p>
    <w:p w:rsidR="00E276FD" w:rsidRPr="00FD3CC1" w:rsidRDefault="0011662C" w:rsidP="005E5C43">
      <w:pPr>
        <w:pStyle w:val="20"/>
      </w:pPr>
      <w:hyperlink w:anchor="_Toc15396605" w:history="1">
        <w:r w:rsidR="00E276FD" w:rsidRPr="00FD3CC1">
          <w:rPr>
            <w:rStyle w:val="a8"/>
            <w:rFonts w:hint="eastAsia"/>
            <w:bCs/>
          </w:rPr>
          <w:t>三、</w:t>
        </w:r>
        <w:r w:rsidR="00E276FD" w:rsidRPr="00FD3CC1">
          <w:rPr>
            <w:rStyle w:val="a8"/>
            <w:rFonts w:hint="eastAsia"/>
          </w:rPr>
          <w:t>支</w:t>
        </w:r>
        <w:r w:rsidR="00E276FD" w:rsidRPr="00FD3CC1">
          <w:rPr>
            <w:rStyle w:val="a8"/>
            <w:rFonts w:hint="eastAsia"/>
            <w:bCs/>
          </w:rPr>
          <w:t>出决算情况说明</w:t>
        </w:r>
        <w:r w:rsidR="00E276FD" w:rsidRPr="00FD3CC1">
          <w:rPr>
            <w:webHidden/>
          </w:rPr>
          <w:tab/>
        </w:r>
        <w:r w:rsidRPr="00FD3CC1">
          <w:rPr>
            <w:webHidden/>
          </w:rPr>
          <w:fldChar w:fldCharType="begin"/>
        </w:r>
        <w:r w:rsidR="00E276FD" w:rsidRPr="00FD3CC1">
          <w:rPr>
            <w:webHidden/>
          </w:rPr>
          <w:instrText xml:space="preserve"> PAGEREF _Toc15396605 \h </w:instrText>
        </w:r>
        <w:r w:rsidRPr="00FD3CC1">
          <w:rPr>
            <w:webHidden/>
          </w:rPr>
        </w:r>
        <w:r w:rsidRPr="00FD3CC1">
          <w:rPr>
            <w:webHidden/>
          </w:rPr>
          <w:fldChar w:fldCharType="separate"/>
        </w:r>
        <w:r w:rsidR="00814660">
          <w:rPr>
            <w:webHidden/>
          </w:rPr>
          <w:t>12</w:t>
        </w:r>
        <w:r w:rsidRPr="00FD3CC1">
          <w:rPr>
            <w:webHidden/>
          </w:rPr>
          <w:fldChar w:fldCharType="end"/>
        </w:r>
      </w:hyperlink>
    </w:p>
    <w:p w:rsidR="00E276FD" w:rsidRPr="00FD3CC1" w:rsidRDefault="0011662C" w:rsidP="005E5C43">
      <w:pPr>
        <w:pStyle w:val="20"/>
      </w:pPr>
      <w:hyperlink w:anchor="_Toc15396606" w:history="1">
        <w:r w:rsidR="00E276FD" w:rsidRPr="00FD3CC1">
          <w:rPr>
            <w:rStyle w:val="a8"/>
            <w:rFonts w:hint="eastAsia"/>
          </w:rPr>
          <w:t>四、财</w:t>
        </w:r>
        <w:r w:rsidR="00E276FD" w:rsidRPr="00FD3CC1">
          <w:rPr>
            <w:rStyle w:val="a8"/>
            <w:rFonts w:hint="eastAsia"/>
            <w:bCs/>
          </w:rPr>
          <w:t>政拨款收入支出决算总体情况说明</w:t>
        </w:r>
        <w:r w:rsidR="00E276FD" w:rsidRPr="00FD3CC1">
          <w:rPr>
            <w:webHidden/>
          </w:rPr>
          <w:tab/>
        </w:r>
        <w:r w:rsidRPr="00FD3CC1">
          <w:rPr>
            <w:webHidden/>
          </w:rPr>
          <w:fldChar w:fldCharType="begin"/>
        </w:r>
        <w:r w:rsidR="00E276FD" w:rsidRPr="00FD3CC1">
          <w:rPr>
            <w:webHidden/>
          </w:rPr>
          <w:instrText xml:space="preserve"> PAGEREF _Toc15396606 \h </w:instrText>
        </w:r>
        <w:r w:rsidRPr="00FD3CC1">
          <w:rPr>
            <w:webHidden/>
          </w:rPr>
        </w:r>
        <w:r w:rsidRPr="00FD3CC1">
          <w:rPr>
            <w:webHidden/>
          </w:rPr>
          <w:fldChar w:fldCharType="separate"/>
        </w:r>
        <w:r w:rsidR="00814660">
          <w:rPr>
            <w:webHidden/>
          </w:rPr>
          <w:t>13</w:t>
        </w:r>
        <w:r w:rsidRPr="00FD3CC1">
          <w:rPr>
            <w:webHidden/>
          </w:rPr>
          <w:fldChar w:fldCharType="end"/>
        </w:r>
      </w:hyperlink>
    </w:p>
    <w:p w:rsidR="00E276FD" w:rsidRPr="00FD3CC1" w:rsidRDefault="0011662C" w:rsidP="005E5C43">
      <w:pPr>
        <w:pStyle w:val="20"/>
      </w:pPr>
      <w:hyperlink w:anchor="_Toc15396607" w:history="1">
        <w:r w:rsidR="00E276FD" w:rsidRPr="00FD3CC1">
          <w:rPr>
            <w:rStyle w:val="a8"/>
            <w:rFonts w:hint="eastAsia"/>
          </w:rPr>
          <w:t>五、一</w:t>
        </w:r>
        <w:r w:rsidR="00E276FD" w:rsidRPr="00FD3CC1">
          <w:rPr>
            <w:rStyle w:val="a8"/>
            <w:rFonts w:hint="eastAsia"/>
            <w:bCs/>
          </w:rPr>
          <w:t>般公共预算财政拨款支出决算情况说明</w:t>
        </w:r>
        <w:r w:rsidR="00E276FD" w:rsidRPr="00FD3CC1">
          <w:rPr>
            <w:webHidden/>
          </w:rPr>
          <w:tab/>
        </w:r>
        <w:r w:rsidRPr="00FD3CC1">
          <w:rPr>
            <w:webHidden/>
          </w:rPr>
          <w:fldChar w:fldCharType="begin"/>
        </w:r>
        <w:r w:rsidR="00E276FD" w:rsidRPr="00FD3CC1">
          <w:rPr>
            <w:webHidden/>
          </w:rPr>
          <w:instrText xml:space="preserve"> PAGEREF _Toc15396607 \h </w:instrText>
        </w:r>
        <w:r w:rsidRPr="00FD3CC1">
          <w:rPr>
            <w:webHidden/>
          </w:rPr>
        </w:r>
        <w:r w:rsidRPr="00FD3CC1">
          <w:rPr>
            <w:webHidden/>
          </w:rPr>
          <w:fldChar w:fldCharType="separate"/>
        </w:r>
        <w:r w:rsidR="00814660">
          <w:rPr>
            <w:webHidden/>
          </w:rPr>
          <w:t>13</w:t>
        </w:r>
        <w:r w:rsidRPr="00FD3CC1">
          <w:rPr>
            <w:webHidden/>
          </w:rPr>
          <w:fldChar w:fldCharType="end"/>
        </w:r>
      </w:hyperlink>
    </w:p>
    <w:p w:rsidR="00E276FD" w:rsidRPr="00FD3CC1" w:rsidRDefault="0011662C" w:rsidP="005E5C43">
      <w:pPr>
        <w:pStyle w:val="20"/>
      </w:pPr>
      <w:hyperlink w:anchor="_Toc15396608" w:history="1">
        <w:r w:rsidR="00E276FD" w:rsidRPr="00FD3CC1">
          <w:rPr>
            <w:rStyle w:val="a8"/>
            <w:rFonts w:hint="eastAsia"/>
          </w:rPr>
          <w:t>六、一</w:t>
        </w:r>
        <w:r w:rsidR="00E276FD" w:rsidRPr="00FD3CC1">
          <w:rPr>
            <w:rStyle w:val="a8"/>
            <w:rFonts w:hint="eastAsia"/>
            <w:bCs/>
          </w:rPr>
          <w:t>般公共预算财政拨款基本支出决算情况说明</w:t>
        </w:r>
        <w:r w:rsidR="00E276FD" w:rsidRPr="00FD3CC1">
          <w:rPr>
            <w:webHidden/>
          </w:rPr>
          <w:tab/>
        </w:r>
        <w:r w:rsidRPr="00FD3CC1">
          <w:rPr>
            <w:webHidden/>
          </w:rPr>
          <w:fldChar w:fldCharType="begin"/>
        </w:r>
        <w:r w:rsidR="00E276FD" w:rsidRPr="00FD3CC1">
          <w:rPr>
            <w:webHidden/>
          </w:rPr>
          <w:instrText xml:space="preserve"> PAGEREF _Toc15396608 \h </w:instrText>
        </w:r>
        <w:r w:rsidRPr="00FD3CC1">
          <w:rPr>
            <w:webHidden/>
          </w:rPr>
        </w:r>
        <w:r w:rsidRPr="00FD3CC1">
          <w:rPr>
            <w:webHidden/>
          </w:rPr>
          <w:fldChar w:fldCharType="separate"/>
        </w:r>
        <w:r w:rsidR="00814660">
          <w:rPr>
            <w:webHidden/>
          </w:rPr>
          <w:t>16</w:t>
        </w:r>
        <w:r w:rsidRPr="00FD3CC1">
          <w:rPr>
            <w:webHidden/>
          </w:rPr>
          <w:fldChar w:fldCharType="end"/>
        </w:r>
      </w:hyperlink>
    </w:p>
    <w:p w:rsidR="00E276FD" w:rsidRPr="00FD3CC1" w:rsidRDefault="0011662C" w:rsidP="005E5C43">
      <w:pPr>
        <w:pStyle w:val="20"/>
      </w:pPr>
      <w:hyperlink w:anchor="_Toc15396609" w:history="1">
        <w:r w:rsidR="00E276FD" w:rsidRPr="00FD3CC1">
          <w:rPr>
            <w:rStyle w:val="a8"/>
            <w:rFonts w:hint="eastAsia"/>
          </w:rPr>
          <w:t>七、“</w:t>
        </w:r>
        <w:r w:rsidR="00E276FD" w:rsidRPr="00FD3CC1">
          <w:rPr>
            <w:rStyle w:val="a8"/>
            <w:rFonts w:hint="eastAsia"/>
            <w:bCs/>
          </w:rPr>
          <w:t>三公”经费财政拨款支出决算情况说明</w:t>
        </w:r>
        <w:r w:rsidR="00E276FD" w:rsidRPr="00FD3CC1">
          <w:rPr>
            <w:webHidden/>
          </w:rPr>
          <w:tab/>
        </w:r>
        <w:r w:rsidRPr="00FD3CC1">
          <w:rPr>
            <w:webHidden/>
          </w:rPr>
          <w:fldChar w:fldCharType="begin"/>
        </w:r>
        <w:r w:rsidR="00E276FD" w:rsidRPr="00FD3CC1">
          <w:rPr>
            <w:webHidden/>
          </w:rPr>
          <w:instrText xml:space="preserve"> PAGEREF _Toc15396609 \h </w:instrText>
        </w:r>
        <w:r w:rsidRPr="00FD3CC1">
          <w:rPr>
            <w:webHidden/>
          </w:rPr>
        </w:r>
        <w:r w:rsidRPr="00FD3CC1">
          <w:rPr>
            <w:webHidden/>
          </w:rPr>
          <w:fldChar w:fldCharType="separate"/>
        </w:r>
        <w:r w:rsidR="00814660">
          <w:rPr>
            <w:webHidden/>
          </w:rPr>
          <w:t>17</w:t>
        </w:r>
        <w:r w:rsidRPr="00FD3CC1">
          <w:rPr>
            <w:webHidden/>
          </w:rPr>
          <w:fldChar w:fldCharType="end"/>
        </w:r>
      </w:hyperlink>
    </w:p>
    <w:p w:rsidR="00E276FD" w:rsidRPr="00FD3CC1" w:rsidRDefault="0011662C" w:rsidP="005E5C43">
      <w:pPr>
        <w:pStyle w:val="20"/>
      </w:pPr>
      <w:hyperlink w:anchor="_Toc15396610" w:history="1">
        <w:r w:rsidR="00E276FD" w:rsidRPr="00FD3CC1">
          <w:rPr>
            <w:rStyle w:val="a8"/>
            <w:rFonts w:hint="eastAsia"/>
          </w:rPr>
          <w:t>八、</w:t>
        </w:r>
        <w:r w:rsidR="00E276FD" w:rsidRPr="00FD3CC1">
          <w:rPr>
            <w:rStyle w:val="a8"/>
            <w:rFonts w:hint="eastAsia"/>
            <w:bCs/>
          </w:rPr>
          <w:t>政府性基金预算支出决算情况说明</w:t>
        </w:r>
        <w:r w:rsidR="00E276FD" w:rsidRPr="00FD3CC1">
          <w:rPr>
            <w:webHidden/>
          </w:rPr>
          <w:tab/>
        </w:r>
        <w:r w:rsidRPr="00FD3CC1">
          <w:rPr>
            <w:webHidden/>
          </w:rPr>
          <w:fldChar w:fldCharType="begin"/>
        </w:r>
        <w:r w:rsidR="00E276FD" w:rsidRPr="00FD3CC1">
          <w:rPr>
            <w:webHidden/>
          </w:rPr>
          <w:instrText xml:space="preserve"> PAGEREF _Toc15396610 \h </w:instrText>
        </w:r>
        <w:r w:rsidRPr="00FD3CC1">
          <w:rPr>
            <w:webHidden/>
          </w:rPr>
        </w:r>
        <w:r w:rsidRPr="00FD3CC1">
          <w:rPr>
            <w:webHidden/>
          </w:rPr>
          <w:fldChar w:fldCharType="separate"/>
        </w:r>
        <w:r w:rsidR="00814660">
          <w:rPr>
            <w:webHidden/>
          </w:rPr>
          <w:t>19</w:t>
        </w:r>
        <w:r w:rsidRPr="00FD3CC1">
          <w:rPr>
            <w:webHidden/>
          </w:rPr>
          <w:fldChar w:fldCharType="end"/>
        </w:r>
      </w:hyperlink>
    </w:p>
    <w:p w:rsidR="00E276FD" w:rsidRDefault="0011662C" w:rsidP="005E5C43">
      <w:pPr>
        <w:pStyle w:val="20"/>
      </w:pPr>
      <w:hyperlink w:anchor="_Toc15396611" w:history="1">
        <w:r w:rsidR="00E276FD" w:rsidRPr="00FD3CC1">
          <w:rPr>
            <w:rStyle w:val="a8"/>
            <w:rFonts w:hint="eastAsia"/>
            <w:bCs/>
          </w:rPr>
          <w:t>九、</w:t>
        </w:r>
        <w:r w:rsidR="00E276FD" w:rsidRPr="00FD3CC1">
          <w:rPr>
            <w:rStyle w:val="a8"/>
          </w:rPr>
          <w:t xml:space="preserve"> </w:t>
        </w:r>
        <w:r w:rsidR="00E276FD" w:rsidRPr="00FD3CC1">
          <w:rPr>
            <w:rStyle w:val="a8"/>
            <w:rFonts w:hint="eastAsia"/>
          </w:rPr>
          <w:t>国</w:t>
        </w:r>
        <w:r w:rsidR="00E276FD" w:rsidRPr="00FD3CC1">
          <w:rPr>
            <w:rStyle w:val="a8"/>
            <w:rFonts w:hint="eastAsia"/>
            <w:bCs/>
          </w:rPr>
          <w:t>有资本经营预算支出决算情况说明</w:t>
        </w:r>
        <w:r w:rsidR="00E276FD" w:rsidRPr="00FD3CC1">
          <w:rPr>
            <w:webHidden/>
          </w:rPr>
          <w:tab/>
        </w:r>
        <w:r w:rsidRPr="00FD3CC1">
          <w:rPr>
            <w:webHidden/>
          </w:rPr>
          <w:fldChar w:fldCharType="begin"/>
        </w:r>
        <w:r w:rsidR="00E276FD" w:rsidRPr="00FD3CC1">
          <w:rPr>
            <w:webHidden/>
          </w:rPr>
          <w:instrText xml:space="preserve"> PAGEREF _Toc15396611 \h </w:instrText>
        </w:r>
        <w:r w:rsidRPr="00FD3CC1">
          <w:rPr>
            <w:webHidden/>
          </w:rPr>
        </w:r>
        <w:r w:rsidRPr="00FD3CC1">
          <w:rPr>
            <w:webHidden/>
          </w:rPr>
          <w:fldChar w:fldCharType="separate"/>
        </w:r>
        <w:r w:rsidR="00814660">
          <w:rPr>
            <w:webHidden/>
          </w:rPr>
          <w:t>19</w:t>
        </w:r>
        <w:r w:rsidRPr="00FD3CC1">
          <w:rPr>
            <w:webHidden/>
          </w:rPr>
          <w:fldChar w:fldCharType="end"/>
        </w:r>
      </w:hyperlink>
    </w:p>
    <w:p w:rsidR="00E276FD" w:rsidRPr="00DE0959" w:rsidRDefault="00E276FD" w:rsidP="005E5C43">
      <w:pPr>
        <w:pStyle w:val="20"/>
        <w:rPr>
          <w:rStyle w:val="a8"/>
          <w:bCs/>
          <w:color w:val="auto"/>
          <w:u w:val="none"/>
        </w:rPr>
      </w:pPr>
      <w:r w:rsidRPr="00DE0959">
        <w:rPr>
          <w:rStyle w:val="a8"/>
          <w:rFonts w:hint="eastAsia"/>
          <w:bCs/>
          <w:color w:val="auto"/>
          <w:u w:val="none"/>
        </w:rPr>
        <w:t>十、</w:t>
      </w:r>
      <w:r w:rsidRPr="00DE0959">
        <w:rPr>
          <w:rStyle w:val="a8"/>
          <w:bCs/>
          <w:color w:val="auto"/>
          <w:u w:val="none"/>
        </w:rPr>
        <w:t xml:space="preserve"> </w:t>
      </w:r>
      <w:r>
        <w:rPr>
          <w:rStyle w:val="a8"/>
          <w:rFonts w:hint="eastAsia"/>
          <w:bCs/>
          <w:color w:val="auto"/>
          <w:u w:val="none"/>
        </w:rPr>
        <w:t>预算绩效</w:t>
      </w:r>
      <w:r w:rsidRPr="00DE0959">
        <w:rPr>
          <w:rStyle w:val="a8"/>
          <w:rFonts w:hint="eastAsia"/>
          <w:bCs/>
          <w:color w:val="auto"/>
          <w:u w:val="none"/>
        </w:rPr>
        <w:t>情况说明</w:t>
      </w:r>
      <w:r w:rsidRPr="00DE0959">
        <w:rPr>
          <w:rStyle w:val="a8"/>
          <w:bCs/>
          <w:webHidden/>
          <w:color w:val="auto"/>
          <w:u w:val="none"/>
        </w:rPr>
        <w:tab/>
      </w:r>
      <w:r w:rsidR="0011662C" w:rsidRPr="00DE0959">
        <w:rPr>
          <w:rStyle w:val="a8"/>
          <w:bCs/>
          <w:webHidden/>
          <w:color w:val="auto"/>
          <w:u w:val="none"/>
        </w:rPr>
        <w:fldChar w:fldCharType="begin"/>
      </w:r>
      <w:r w:rsidRPr="00DE0959">
        <w:rPr>
          <w:rStyle w:val="a8"/>
          <w:bCs/>
          <w:webHidden/>
          <w:color w:val="auto"/>
          <w:u w:val="none"/>
        </w:rPr>
        <w:instrText xml:space="preserve"> PAGEREF _Toc15396611 \h </w:instrText>
      </w:r>
      <w:r w:rsidR="0011662C" w:rsidRPr="00DE0959">
        <w:rPr>
          <w:rStyle w:val="a8"/>
          <w:bCs/>
          <w:webHidden/>
          <w:color w:val="auto"/>
          <w:u w:val="none"/>
        </w:rPr>
      </w:r>
      <w:r w:rsidR="0011662C" w:rsidRPr="00DE0959">
        <w:rPr>
          <w:rStyle w:val="a8"/>
          <w:bCs/>
          <w:webHidden/>
          <w:color w:val="auto"/>
          <w:u w:val="none"/>
        </w:rPr>
        <w:fldChar w:fldCharType="separate"/>
      </w:r>
      <w:r w:rsidR="00814660">
        <w:rPr>
          <w:rStyle w:val="a8"/>
          <w:bCs/>
          <w:webHidden/>
          <w:color w:val="auto"/>
          <w:u w:val="none"/>
        </w:rPr>
        <w:t>19</w:t>
      </w:r>
      <w:r w:rsidR="0011662C" w:rsidRPr="00DE0959">
        <w:rPr>
          <w:rStyle w:val="a8"/>
          <w:bCs/>
          <w:webHidden/>
          <w:color w:val="auto"/>
          <w:u w:val="none"/>
        </w:rPr>
        <w:fldChar w:fldCharType="end"/>
      </w:r>
    </w:p>
    <w:p w:rsidR="00E276FD" w:rsidRPr="00FD3CC1" w:rsidRDefault="0011662C" w:rsidP="005E5C43">
      <w:pPr>
        <w:pStyle w:val="20"/>
      </w:pPr>
      <w:hyperlink w:anchor="_Toc15396612" w:history="1">
        <w:r w:rsidR="00E276FD" w:rsidRPr="00FD3CC1">
          <w:rPr>
            <w:rStyle w:val="a8"/>
            <w:rFonts w:hint="eastAsia"/>
          </w:rPr>
          <w:t>十</w:t>
        </w:r>
        <w:r w:rsidR="00E276FD" w:rsidRPr="00FD3CC1">
          <w:rPr>
            <w:rStyle w:val="a8"/>
            <w:rFonts w:hint="eastAsia"/>
            <w:bCs/>
          </w:rPr>
          <w:t>一、其他重要事项的情况说明</w:t>
        </w:r>
        <w:r w:rsidR="00E276FD" w:rsidRPr="00FD3CC1">
          <w:rPr>
            <w:webHidden/>
          </w:rPr>
          <w:tab/>
        </w:r>
        <w:r w:rsidRPr="00FD3CC1">
          <w:rPr>
            <w:webHidden/>
          </w:rPr>
          <w:fldChar w:fldCharType="begin"/>
        </w:r>
        <w:r w:rsidR="00E276FD" w:rsidRPr="00FD3CC1">
          <w:rPr>
            <w:webHidden/>
          </w:rPr>
          <w:instrText xml:space="preserve"> PAGEREF _Toc15396612 \h </w:instrText>
        </w:r>
        <w:r w:rsidRPr="00FD3CC1">
          <w:rPr>
            <w:webHidden/>
          </w:rPr>
        </w:r>
        <w:r w:rsidRPr="00FD3CC1">
          <w:rPr>
            <w:webHidden/>
          </w:rPr>
          <w:fldChar w:fldCharType="separate"/>
        </w:r>
        <w:r w:rsidR="00814660">
          <w:rPr>
            <w:webHidden/>
          </w:rPr>
          <w:t>23</w:t>
        </w:r>
        <w:r w:rsidRPr="00FD3CC1">
          <w:rPr>
            <w:webHidden/>
          </w:rPr>
          <w:fldChar w:fldCharType="end"/>
        </w:r>
      </w:hyperlink>
    </w:p>
    <w:p w:rsidR="00E276FD" w:rsidRPr="00FD3CC1" w:rsidRDefault="0011662C" w:rsidP="003E1310">
      <w:pPr>
        <w:pStyle w:val="10"/>
      </w:pPr>
      <w:hyperlink w:anchor="_Toc15396613" w:history="1">
        <w:r w:rsidR="00E276FD" w:rsidRPr="00FD3CC1">
          <w:rPr>
            <w:rStyle w:val="a8"/>
            <w:rFonts w:hint="eastAsia"/>
            <w:bCs/>
            <w:kern w:val="44"/>
          </w:rPr>
          <w:t>第三部分</w:t>
        </w:r>
        <w:r w:rsidR="00E276FD" w:rsidRPr="00FD3CC1">
          <w:rPr>
            <w:rStyle w:val="a8"/>
          </w:rPr>
          <w:t xml:space="preserve"> </w:t>
        </w:r>
        <w:r w:rsidR="00E276FD" w:rsidRPr="00FD3CC1">
          <w:rPr>
            <w:rStyle w:val="a8"/>
            <w:rFonts w:hint="eastAsia"/>
          </w:rPr>
          <w:t>名</w:t>
        </w:r>
        <w:r w:rsidR="00E276FD" w:rsidRPr="00FD3CC1">
          <w:rPr>
            <w:rStyle w:val="a8"/>
            <w:rFonts w:hint="eastAsia"/>
            <w:bCs/>
            <w:kern w:val="44"/>
          </w:rPr>
          <w:t>词解释</w:t>
        </w:r>
        <w:r w:rsidR="00E276FD" w:rsidRPr="00FD3CC1">
          <w:rPr>
            <w:webHidden/>
          </w:rPr>
          <w:tab/>
        </w:r>
        <w:r w:rsidRPr="00FD3CC1">
          <w:rPr>
            <w:webHidden/>
          </w:rPr>
          <w:fldChar w:fldCharType="begin"/>
        </w:r>
        <w:r w:rsidR="00E276FD" w:rsidRPr="00FD3CC1">
          <w:rPr>
            <w:webHidden/>
          </w:rPr>
          <w:instrText xml:space="preserve"> PAGEREF _Toc15396613 \h </w:instrText>
        </w:r>
        <w:r w:rsidRPr="00FD3CC1">
          <w:rPr>
            <w:webHidden/>
          </w:rPr>
        </w:r>
        <w:r w:rsidRPr="00FD3CC1">
          <w:rPr>
            <w:webHidden/>
          </w:rPr>
          <w:fldChar w:fldCharType="separate"/>
        </w:r>
        <w:r w:rsidR="00814660">
          <w:rPr>
            <w:webHidden/>
          </w:rPr>
          <w:t>24</w:t>
        </w:r>
        <w:r w:rsidRPr="00FD3CC1">
          <w:rPr>
            <w:webHidden/>
          </w:rPr>
          <w:fldChar w:fldCharType="end"/>
        </w:r>
      </w:hyperlink>
    </w:p>
    <w:p w:rsidR="00E276FD" w:rsidRPr="00FD3CC1" w:rsidRDefault="0011662C" w:rsidP="003E1310">
      <w:pPr>
        <w:pStyle w:val="10"/>
      </w:pPr>
      <w:hyperlink w:anchor="_Toc15396614" w:history="1">
        <w:r w:rsidR="00E276FD" w:rsidRPr="00FD3CC1">
          <w:rPr>
            <w:rStyle w:val="a8"/>
            <w:rFonts w:hint="eastAsia"/>
          </w:rPr>
          <w:t>第</w:t>
        </w:r>
        <w:r w:rsidR="00E276FD" w:rsidRPr="00FD3CC1">
          <w:rPr>
            <w:rStyle w:val="a8"/>
            <w:rFonts w:hint="eastAsia"/>
            <w:bCs/>
            <w:kern w:val="44"/>
          </w:rPr>
          <w:t>四部分附件</w:t>
        </w:r>
        <w:r w:rsidR="00E276FD" w:rsidRPr="00FD3CC1">
          <w:rPr>
            <w:webHidden/>
          </w:rPr>
          <w:tab/>
        </w:r>
        <w:r w:rsidRPr="00FD3CC1">
          <w:rPr>
            <w:webHidden/>
          </w:rPr>
          <w:fldChar w:fldCharType="begin"/>
        </w:r>
        <w:r w:rsidR="00E276FD" w:rsidRPr="00FD3CC1">
          <w:rPr>
            <w:webHidden/>
          </w:rPr>
          <w:instrText xml:space="preserve"> PAGEREF _Toc15396614 \h </w:instrText>
        </w:r>
        <w:r w:rsidRPr="00FD3CC1">
          <w:rPr>
            <w:webHidden/>
          </w:rPr>
        </w:r>
        <w:r w:rsidRPr="00FD3CC1">
          <w:rPr>
            <w:webHidden/>
          </w:rPr>
          <w:fldChar w:fldCharType="separate"/>
        </w:r>
        <w:r w:rsidR="00814660">
          <w:rPr>
            <w:webHidden/>
          </w:rPr>
          <w:t>27</w:t>
        </w:r>
        <w:r w:rsidRPr="00FD3CC1">
          <w:rPr>
            <w:webHidden/>
          </w:rPr>
          <w:fldChar w:fldCharType="end"/>
        </w:r>
      </w:hyperlink>
    </w:p>
    <w:p w:rsidR="00E276FD" w:rsidRPr="00FD3CC1" w:rsidRDefault="0011662C" w:rsidP="005E5C43">
      <w:pPr>
        <w:pStyle w:val="20"/>
      </w:pPr>
      <w:hyperlink w:anchor="_Toc15396615" w:history="1">
        <w:r w:rsidR="00E276FD" w:rsidRPr="00FD3CC1">
          <w:rPr>
            <w:rStyle w:val="a8"/>
            <w:rFonts w:hint="eastAsia"/>
            <w:kern w:val="44"/>
          </w:rPr>
          <w:t>附件</w:t>
        </w:r>
        <w:r w:rsidR="00E276FD" w:rsidRPr="00FD3CC1">
          <w:rPr>
            <w:rStyle w:val="a8"/>
            <w:kern w:val="44"/>
          </w:rPr>
          <w:t>1</w:t>
        </w:r>
        <w:r w:rsidR="00E276FD" w:rsidRPr="00FD3CC1">
          <w:rPr>
            <w:webHidden/>
          </w:rPr>
          <w:tab/>
        </w:r>
        <w:r w:rsidRPr="00FD3CC1">
          <w:rPr>
            <w:webHidden/>
          </w:rPr>
          <w:fldChar w:fldCharType="begin"/>
        </w:r>
        <w:r w:rsidR="00E276FD" w:rsidRPr="00FD3CC1">
          <w:rPr>
            <w:webHidden/>
          </w:rPr>
          <w:instrText xml:space="preserve"> PAGEREF _Toc15396615 \h </w:instrText>
        </w:r>
        <w:r w:rsidRPr="00FD3CC1">
          <w:rPr>
            <w:webHidden/>
          </w:rPr>
        </w:r>
        <w:r w:rsidRPr="00FD3CC1">
          <w:rPr>
            <w:webHidden/>
          </w:rPr>
          <w:fldChar w:fldCharType="separate"/>
        </w:r>
        <w:r w:rsidR="00814660">
          <w:rPr>
            <w:webHidden/>
          </w:rPr>
          <w:t>27</w:t>
        </w:r>
        <w:r w:rsidRPr="00FD3CC1">
          <w:rPr>
            <w:webHidden/>
          </w:rPr>
          <w:fldChar w:fldCharType="end"/>
        </w:r>
      </w:hyperlink>
    </w:p>
    <w:p w:rsidR="00E276FD" w:rsidRPr="00FD3CC1" w:rsidRDefault="0011662C" w:rsidP="003E1310">
      <w:pPr>
        <w:pStyle w:val="10"/>
      </w:pPr>
      <w:hyperlink w:anchor="_Toc15396618" w:history="1">
        <w:r w:rsidR="00E276FD" w:rsidRPr="00FD3CC1">
          <w:rPr>
            <w:rStyle w:val="a8"/>
            <w:rFonts w:hint="eastAsia"/>
          </w:rPr>
          <w:t>第</w:t>
        </w:r>
        <w:r w:rsidR="00E276FD" w:rsidRPr="00FD3CC1">
          <w:rPr>
            <w:rStyle w:val="a8"/>
            <w:rFonts w:hint="eastAsia"/>
            <w:bCs/>
            <w:kern w:val="44"/>
          </w:rPr>
          <w:t>五部分附表</w:t>
        </w:r>
        <w:r w:rsidR="00E276FD" w:rsidRPr="00FD3CC1">
          <w:rPr>
            <w:webHidden/>
          </w:rPr>
          <w:tab/>
        </w:r>
        <w:r w:rsidRPr="00FD3CC1">
          <w:rPr>
            <w:webHidden/>
          </w:rPr>
          <w:fldChar w:fldCharType="begin"/>
        </w:r>
        <w:r w:rsidR="00E276FD" w:rsidRPr="00FD3CC1">
          <w:rPr>
            <w:webHidden/>
          </w:rPr>
          <w:instrText xml:space="preserve"> PAGEREF _Toc15396618 \h </w:instrText>
        </w:r>
        <w:r w:rsidRPr="00FD3CC1">
          <w:rPr>
            <w:webHidden/>
          </w:rPr>
        </w:r>
        <w:r w:rsidRPr="00FD3CC1">
          <w:rPr>
            <w:webHidden/>
          </w:rPr>
          <w:fldChar w:fldCharType="separate"/>
        </w:r>
        <w:r w:rsidR="00814660">
          <w:rPr>
            <w:webHidden/>
          </w:rPr>
          <w:t>36</w:t>
        </w:r>
        <w:r w:rsidRPr="00FD3CC1">
          <w:rPr>
            <w:webHidden/>
          </w:rPr>
          <w:fldChar w:fldCharType="end"/>
        </w:r>
      </w:hyperlink>
    </w:p>
    <w:p w:rsidR="00E276FD" w:rsidRPr="00FD3CC1" w:rsidRDefault="00E276FD" w:rsidP="005E5C43">
      <w:pPr>
        <w:pStyle w:val="20"/>
      </w:pPr>
      <w:r w:rsidRPr="00FD3CC1">
        <w:rPr>
          <w:rFonts w:hint="eastAsia"/>
        </w:rPr>
        <w:t>一、</w:t>
      </w:r>
      <w:hyperlink w:anchor="_Toc15396619" w:history="1">
        <w:r w:rsidRPr="00FD3CC1">
          <w:rPr>
            <w:rStyle w:val="a8"/>
            <w:rFonts w:hint="eastAsia"/>
          </w:rPr>
          <w:t>收入支出决算总表</w:t>
        </w:r>
        <w:r w:rsidRPr="00FD3CC1">
          <w:rPr>
            <w:webHidden/>
          </w:rPr>
          <w:tab/>
        </w:r>
        <w:r w:rsidR="0011662C" w:rsidRPr="00FD3CC1">
          <w:rPr>
            <w:webHidden/>
          </w:rPr>
          <w:fldChar w:fldCharType="begin"/>
        </w:r>
        <w:r w:rsidRPr="00FD3CC1">
          <w:rPr>
            <w:webHidden/>
          </w:rPr>
          <w:instrText xml:space="preserve"> PAGEREF _Toc15396619 \h </w:instrText>
        </w:r>
        <w:r w:rsidR="0011662C" w:rsidRPr="00FD3CC1">
          <w:rPr>
            <w:webHidden/>
          </w:rPr>
        </w:r>
        <w:r w:rsidR="0011662C" w:rsidRPr="00FD3CC1">
          <w:rPr>
            <w:webHidden/>
          </w:rPr>
          <w:fldChar w:fldCharType="separate"/>
        </w:r>
        <w:r w:rsidR="00814660">
          <w:rPr>
            <w:webHidden/>
          </w:rPr>
          <w:t>36</w:t>
        </w:r>
        <w:r w:rsidR="0011662C" w:rsidRPr="00FD3CC1">
          <w:rPr>
            <w:webHidden/>
          </w:rPr>
          <w:fldChar w:fldCharType="end"/>
        </w:r>
      </w:hyperlink>
    </w:p>
    <w:p w:rsidR="00E276FD" w:rsidRPr="00FD3CC1" w:rsidRDefault="00E276FD" w:rsidP="005E5C43">
      <w:pPr>
        <w:pStyle w:val="20"/>
      </w:pPr>
      <w:r w:rsidRPr="00FD3CC1">
        <w:rPr>
          <w:rFonts w:hint="eastAsia"/>
        </w:rPr>
        <w:t>二、</w:t>
      </w:r>
      <w:hyperlink w:anchor="_Toc15396620" w:history="1">
        <w:r w:rsidRPr="00FD3CC1">
          <w:rPr>
            <w:rStyle w:val="a8"/>
            <w:rFonts w:hint="eastAsia"/>
          </w:rPr>
          <w:t>收入总表</w:t>
        </w:r>
        <w:r w:rsidRPr="00FD3CC1">
          <w:rPr>
            <w:webHidden/>
          </w:rPr>
          <w:tab/>
        </w:r>
        <w:r w:rsidR="0011662C" w:rsidRPr="00FD3CC1">
          <w:rPr>
            <w:webHidden/>
          </w:rPr>
          <w:fldChar w:fldCharType="begin"/>
        </w:r>
        <w:r w:rsidRPr="00FD3CC1">
          <w:rPr>
            <w:webHidden/>
          </w:rPr>
          <w:instrText xml:space="preserve"> PAGEREF _Toc15396620 \h </w:instrText>
        </w:r>
        <w:r w:rsidR="0011662C" w:rsidRPr="00FD3CC1">
          <w:rPr>
            <w:webHidden/>
          </w:rPr>
        </w:r>
        <w:r w:rsidR="0011662C" w:rsidRPr="00FD3CC1">
          <w:rPr>
            <w:webHidden/>
          </w:rPr>
          <w:fldChar w:fldCharType="separate"/>
        </w:r>
        <w:r w:rsidR="00814660">
          <w:rPr>
            <w:webHidden/>
          </w:rPr>
          <w:t>36</w:t>
        </w:r>
        <w:r w:rsidR="0011662C" w:rsidRPr="00FD3CC1">
          <w:rPr>
            <w:webHidden/>
          </w:rPr>
          <w:fldChar w:fldCharType="end"/>
        </w:r>
      </w:hyperlink>
    </w:p>
    <w:p w:rsidR="00E276FD" w:rsidRPr="00FD3CC1" w:rsidRDefault="00E276FD" w:rsidP="005E5C43">
      <w:pPr>
        <w:pStyle w:val="20"/>
      </w:pPr>
      <w:r w:rsidRPr="00FD3CC1">
        <w:rPr>
          <w:rFonts w:hint="eastAsia"/>
        </w:rPr>
        <w:t>三、</w:t>
      </w:r>
      <w:hyperlink w:anchor="_Toc15396621" w:history="1">
        <w:r w:rsidRPr="00FD3CC1">
          <w:rPr>
            <w:rStyle w:val="a8"/>
            <w:rFonts w:hint="eastAsia"/>
          </w:rPr>
          <w:t>支出总表</w:t>
        </w:r>
        <w:r w:rsidRPr="00FD3CC1">
          <w:rPr>
            <w:webHidden/>
          </w:rPr>
          <w:tab/>
        </w:r>
        <w:r w:rsidR="0011662C" w:rsidRPr="00FD3CC1">
          <w:rPr>
            <w:webHidden/>
          </w:rPr>
          <w:fldChar w:fldCharType="begin"/>
        </w:r>
        <w:r w:rsidRPr="00FD3CC1">
          <w:rPr>
            <w:webHidden/>
          </w:rPr>
          <w:instrText xml:space="preserve"> PAGEREF _Toc15396621 \h </w:instrText>
        </w:r>
        <w:r w:rsidR="0011662C" w:rsidRPr="00FD3CC1">
          <w:rPr>
            <w:webHidden/>
          </w:rPr>
        </w:r>
        <w:r w:rsidR="0011662C" w:rsidRPr="00FD3CC1">
          <w:rPr>
            <w:webHidden/>
          </w:rPr>
          <w:fldChar w:fldCharType="separate"/>
        </w:r>
        <w:r w:rsidR="00814660">
          <w:rPr>
            <w:webHidden/>
          </w:rPr>
          <w:t>36</w:t>
        </w:r>
        <w:r w:rsidR="0011662C" w:rsidRPr="00FD3CC1">
          <w:rPr>
            <w:webHidden/>
          </w:rPr>
          <w:fldChar w:fldCharType="end"/>
        </w:r>
      </w:hyperlink>
    </w:p>
    <w:p w:rsidR="00E276FD" w:rsidRPr="00FD3CC1" w:rsidRDefault="00E276FD" w:rsidP="005E5C43">
      <w:pPr>
        <w:pStyle w:val="20"/>
      </w:pPr>
      <w:r w:rsidRPr="00FD3CC1">
        <w:rPr>
          <w:rFonts w:hint="eastAsia"/>
        </w:rPr>
        <w:t>四、</w:t>
      </w:r>
      <w:hyperlink w:anchor="_Toc15396622" w:history="1">
        <w:r w:rsidRPr="00FD3CC1">
          <w:rPr>
            <w:rStyle w:val="a8"/>
            <w:rFonts w:hint="eastAsia"/>
          </w:rPr>
          <w:t>财政拨款收入支出决算总表</w:t>
        </w:r>
        <w:r w:rsidRPr="00FD3CC1">
          <w:rPr>
            <w:webHidden/>
          </w:rPr>
          <w:tab/>
        </w:r>
        <w:r w:rsidR="0011662C" w:rsidRPr="00FD3CC1">
          <w:rPr>
            <w:webHidden/>
          </w:rPr>
          <w:fldChar w:fldCharType="begin"/>
        </w:r>
        <w:r w:rsidRPr="00FD3CC1">
          <w:rPr>
            <w:webHidden/>
          </w:rPr>
          <w:instrText xml:space="preserve"> PAGEREF _Toc15396622 \h </w:instrText>
        </w:r>
        <w:r w:rsidR="0011662C" w:rsidRPr="00FD3CC1">
          <w:rPr>
            <w:webHidden/>
          </w:rPr>
        </w:r>
        <w:r w:rsidR="0011662C" w:rsidRPr="00FD3CC1">
          <w:rPr>
            <w:webHidden/>
          </w:rPr>
          <w:fldChar w:fldCharType="separate"/>
        </w:r>
        <w:r w:rsidR="00814660">
          <w:rPr>
            <w:webHidden/>
          </w:rPr>
          <w:t>36</w:t>
        </w:r>
        <w:r w:rsidR="0011662C" w:rsidRPr="00FD3CC1">
          <w:rPr>
            <w:webHidden/>
          </w:rPr>
          <w:fldChar w:fldCharType="end"/>
        </w:r>
      </w:hyperlink>
    </w:p>
    <w:p w:rsidR="00E276FD" w:rsidRPr="00FD3CC1" w:rsidRDefault="00E276FD" w:rsidP="005E5C43">
      <w:pPr>
        <w:pStyle w:val="20"/>
      </w:pPr>
      <w:r w:rsidRPr="00FD3CC1">
        <w:rPr>
          <w:rFonts w:hint="eastAsia"/>
        </w:rPr>
        <w:t>五、</w:t>
      </w:r>
      <w:hyperlink w:anchor="_Toc15396623" w:history="1">
        <w:r w:rsidRPr="00FD3CC1">
          <w:rPr>
            <w:rFonts w:hint="eastAsia"/>
          </w:rPr>
          <w:t>财政拨款支出决算明细表（政府经济分类科目）</w:t>
        </w:r>
        <w:r w:rsidRPr="00FD3CC1">
          <w:rPr>
            <w:webHidden/>
          </w:rPr>
          <w:tab/>
        </w:r>
        <w:r w:rsidR="0011662C" w:rsidRPr="00FD3CC1">
          <w:rPr>
            <w:webHidden/>
          </w:rPr>
          <w:fldChar w:fldCharType="begin"/>
        </w:r>
        <w:r w:rsidRPr="00FD3CC1">
          <w:rPr>
            <w:webHidden/>
          </w:rPr>
          <w:instrText xml:space="preserve"> PAGEREF _Toc15396623 \h </w:instrText>
        </w:r>
        <w:r w:rsidR="0011662C" w:rsidRPr="00FD3CC1">
          <w:rPr>
            <w:webHidden/>
          </w:rPr>
        </w:r>
        <w:r w:rsidR="0011662C" w:rsidRPr="00FD3CC1">
          <w:rPr>
            <w:webHidden/>
          </w:rPr>
          <w:fldChar w:fldCharType="separate"/>
        </w:r>
        <w:r w:rsidR="00814660">
          <w:rPr>
            <w:webHidden/>
          </w:rPr>
          <w:t>36</w:t>
        </w:r>
        <w:r w:rsidR="0011662C" w:rsidRPr="00FD3CC1">
          <w:rPr>
            <w:webHidden/>
          </w:rPr>
          <w:fldChar w:fldCharType="end"/>
        </w:r>
      </w:hyperlink>
    </w:p>
    <w:p w:rsidR="00E276FD" w:rsidRPr="00FD3CC1" w:rsidRDefault="00E276FD" w:rsidP="005E5C43">
      <w:pPr>
        <w:pStyle w:val="20"/>
      </w:pPr>
      <w:r w:rsidRPr="00FD3CC1">
        <w:rPr>
          <w:rFonts w:hint="eastAsia"/>
        </w:rPr>
        <w:t>六、</w:t>
      </w:r>
      <w:hyperlink w:anchor="_Toc15396624" w:history="1">
        <w:r w:rsidRPr="00FD3CC1">
          <w:rPr>
            <w:rStyle w:val="a8"/>
            <w:rFonts w:hint="eastAsia"/>
          </w:rPr>
          <w:t>一般公共预算财政拨款支出决算表</w:t>
        </w:r>
        <w:r w:rsidRPr="00FD3CC1">
          <w:rPr>
            <w:webHidden/>
          </w:rPr>
          <w:tab/>
        </w:r>
        <w:r w:rsidR="0011662C" w:rsidRPr="00FD3CC1">
          <w:rPr>
            <w:webHidden/>
          </w:rPr>
          <w:fldChar w:fldCharType="begin"/>
        </w:r>
        <w:r w:rsidRPr="00FD3CC1">
          <w:rPr>
            <w:webHidden/>
          </w:rPr>
          <w:instrText xml:space="preserve"> PAGEREF _Toc15396624 \h </w:instrText>
        </w:r>
        <w:r w:rsidR="0011662C" w:rsidRPr="00FD3CC1">
          <w:rPr>
            <w:webHidden/>
          </w:rPr>
        </w:r>
        <w:r w:rsidR="0011662C" w:rsidRPr="00FD3CC1">
          <w:rPr>
            <w:webHidden/>
          </w:rPr>
          <w:fldChar w:fldCharType="separate"/>
        </w:r>
        <w:r w:rsidR="00814660">
          <w:rPr>
            <w:webHidden/>
          </w:rPr>
          <w:t>36</w:t>
        </w:r>
        <w:r w:rsidR="0011662C" w:rsidRPr="00FD3CC1">
          <w:rPr>
            <w:webHidden/>
          </w:rPr>
          <w:fldChar w:fldCharType="end"/>
        </w:r>
      </w:hyperlink>
    </w:p>
    <w:p w:rsidR="00E276FD" w:rsidRPr="00FD3CC1" w:rsidRDefault="00E276FD" w:rsidP="005E5C43">
      <w:pPr>
        <w:pStyle w:val="20"/>
      </w:pPr>
      <w:r w:rsidRPr="00FD3CC1">
        <w:rPr>
          <w:rFonts w:hint="eastAsia"/>
        </w:rPr>
        <w:t>七、</w:t>
      </w:r>
      <w:hyperlink w:anchor="_Toc15396625" w:history="1">
        <w:r w:rsidRPr="00FD3CC1">
          <w:rPr>
            <w:rStyle w:val="a8"/>
            <w:rFonts w:hint="eastAsia"/>
          </w:rPr>
          <w:t>一般公共预算财政拨款支出决算明细表</w:t>
        </w:r>
        <w:r w:rsidRPr="00FD3CC1">
          <w:rPr>
            <w:webHidden/>
          </w:rPr>
          <w:tab/>
        </w:r>
        <w:r w:rsidR="0011662C" w:rsidRPr="00FD3CC1">
          <w:rPr>
            <w:webHidden/>
          </w:rPr>
          <w:fldChar w:fldCharType="begin"/>
        </w:r>
        <w:r w:rsidRPr="00FD3CC1">
          <w:rPr>
            <w:webHidden/>
          </w:rPr>
          <w:instrText xml:space="preserve"> PAGEREF _Toc15396625 \h </w:instrText>
        </w:r>
        <w:r w:rsidR="0011662C" w:rsidRPr="00FD3CC1">
          <w:rPr>
            <w:webHidden/>
          </w:rPr>
        </w:r>
        <w:r w:rsidR="0011662C" w:rsidRPr="00FD3CC1">
          <w:rPr>
            <w:webHidden/>
          </w:rPr>
          <w:fldChar w:fldCharType="separate"/>
        </w:r>
        <w:r w:rsidR="00814660">
          <w:rPr>
            <w:webHidden/>
          </w:rPr>
          <w:t>36</w:t>
        </w:r>
        <w:r w:rsidR="0011662C" w:rsidRPr="00FD3CC1">
          <w:rPr>
            <w:webHidden/>
          </w:rPr>
          <w:fldChar w:fldCharType="end"/>
        </w:r>
      </w:hyperlink>
    </w:p>
    <w:p w:rsidR="00E276FD" w:rsidRPr="00FD3CC1" w:rsidRDefault="00E276FD" w:rsidP="005E5C43">
      <w:pPr>
        <w:pStyle w:val="20"/>
      </w:pPr>
      <w:r w:rsidRPr="00FD3CC1">
        <w:rPr>
          <w:rFonts w:hint="eastAsia"/>
        </w:rPr>
        <w:t>八、</w:t>
      </w:r>
      <w:hyperlink w:anchor="_Toc15396626" w:history="1">
        <w:r w:rsidRPr="00FD3CC1">
          <w:rPr>
            <w:rStyle w:val="a8"/>
            <w:rFonts w:hint="eastAsia"/>
          </w:rPr>
          <w:t>一般公共预算财政拨款基本支出决算表</w:t>
        </w:r>
        <w:r w:rsidRPr="00FD3CC1">
          <w:rPr>
            <w:webHidden/>
          </w:rPr>
          <w:tab/>
        </w:r>
        <w:r w:rsidR="0011662C" w:rsidRPr="00FD3CC1">
          <w:rPr>
            <w:webHidden/>
          </w:rPr>
          <w:fldChar w:fldCharType="begin"/>
        </w:r>
        <w:r w:rsidRPr="00FD3CC1">
          <w:rPr>
            <w:webHidden/>
          </w:rPr>
          <w:instrText xml:space="preserve"> PAGEREF _Toc15396626 \h </w:instrText>
        </w:r>
        <w:r w:rsidR="0011662C" w:rsidRPr="00FD3CC1">
          <w:rPr>
            <w:webHidden/>
          </w:rPr>
        </w:r>
        <w:r w:rsidR="0011662C" w:rsidRPr="00FD3CC1">
          <w:rPr>
            <w:webHidden/>
          </w:rPr>
          <w:fldChar w:fldCharType="separate"/>
        </w:r>
        <w:r w:rsidR="00814660">
          <w:rPr>
            <w:webHidden/>
          </w:rPr>
          <w:t>36</w:t>
        </w:r>
        <w:r w:rsidR="0011662C" w:rsidRPr="00FD3CC1">
          <w:rPr>
            <w:webHidden/>
          </w:rPr>
          <w:fldChar w:fldCharType="end"/>
        </w:r>
      </w:hyperlink>
    </w:p>
    <w:p w:rsidR="00E276FD" w:rsidRPr="00FD3CC1" w:rsidRDefault="00E276FD" w:rsidP="005E5C43">
      <w:pPr>
        <w:pStyle w:val="20"/>
      </w:pPr>
      <w:r w:rsidRPr="00FD3CC1">
        <w:rPr>
          <w:rFonts w:hint="eastAsia"/>
        </w:rPr>
        <w:t>九、</w:t>
      </w:r>
      <w:hyperlink w:anchor="_Toc15396627" w:history="1">
        <w:r w:rsidRPr="00FD3CC1">
          <w:rPr>
            <w:rStyle w:val="a8"/>
            <w:rFonts w:hint="eastAsia"/>
          </w:rPr>
          <w:t>一般公共预算财政拨款项目支出决算表</w:t>
        </w:r>
        <w:r w:rsidRPr="00FD3CC1">
          <w:rPr>
            <w:webHidden/>
          </w:rPr>
          <w:tab/>
        </w:r>
        <w:r w:rsidR="0011662C" w:rsidRPr="00FD3CC1">
          <w:rPr>
            <w:webHidden/>
          </w:rPr>
          <w:fldChar w:fldCharType="begin"/>
        </w:r>
        <w:r w:rsidRPr="00FD3CC1">
          <w:rPr>
            <w:webHidden/>
          </w:rPr>
          <w:instrText xml:space="preserve"> PAGEREF _Toc15396627 \h </w:instrText>
        </w:r>
        <w:r w:rsidR="0011662C" w:rsidRPr="00FD3CC1">
          <w:rPr>
            <w:webHidden/>
          </w:rPr>
        </w:r>
        <w:r w:rsidR="0011662C" w:rsidRPr="00FD3CC1">
          <w:rPr>
            <w:webHidden/>
          </w:rPr>
          <w:fldChar w:fldCharType="separate"/>
        </w:r>
        <w:r w:rsidR="00814660">
          <w:rPr>
            <w:webHidden/>
          </w:rPr>
          <w:t>36</w:t>
        </w:r>
        <w:r w:rsidR="0011662C" w:rsidRPr="00FD3CC1">
          <w:rPr>
            <w:webHidden/>
          </w:rPr>
          <w:fldChar w:fldCharType="end"/>
        </w:r>
      </w:hyperlink>
    </w:p>
    <w:p w:rsidR="00E276FD" w:rsidRPr="00FD3CC1" w:rsidRDefault="00E276FD" w:rsidP="005E5C43">
      <w:pPr>
        <w:pStyle w:val="20"/>
      </w:pPr>
      <w:r w:rsidRPr="00FD3CC1">
        <w:rPr>
          <w:rFonts w:hint="eastAsia"/>
        </w:rPr>
        <w:t>十、</w:t>
      </w:r>
      <w:hyperlink w:anchor="_Toc15396628" w:history="1">
        <w:r w:rsidRPr="00FD3CC1">
          <w:rPr>
            <w:rStyle w:val="a8"/>
            <w:rFonts w:hint="eastAsia"/>
          </w:rPr>
          <w:t>一般公共预算财政拨款“三公”经费支出决算表</w:t>
        </w:r>
        <w:r w:rsidRPr="00FD3CC1">
          <w:rPr>
            <w:webHidden/>
          </w:rPr>
          <w:tab/>
        </w:r>
        <w:r w:rsidR="0011662C" w:rsidRPr="00FD3CC1">
          <w:rPr>
            <w:webHidden/>
          </w:rPr>
          <w:fldChar w:fldCharType="begin"/>
        </w:r>
        <w:r w:rsidRPr="00FD3CC1">
          <w:rPr>
            <w:webHidden/>
          </w:rPr>
          <w:instrText xml:space="preserve"> PAGEREF _Toc15396628 \h </w:instrText>
        </w:r>
        <w:r w:rsidR="0011662C" w:rsidRPr="00FD3CC1">
          <w:rPr>
            <w:webHidden/>
          </w:rPr>
        </w:r>
        <w:r w:rsidR="0011662C" w:rsidRPr="00FD3CC1">
          <w:rPr>
            <w:webHidden/>
          </w:rPr>
          <w:fldChar w:fldCharType="separate"/>
        </w:r>
        <w:r w:rsidR="00814660">
          <w:rPr>
            <w:webHidden/>
          </w:rPr>
          <w:t>36</w:t>
        </w:r>
        <w:r w:rsidR="0011662C" w:rsidRPr="00FD3CC1">
          <w:rPr>
            <w:webHidden/>
          </w:rPr>
          <w:fldChar w:fldCharType="end"/>
        </w:r>
      </w:hyperlink>
    </w:p>
    <w:p w:rsidR="00E276FD" w:rsidRPr="00FD3CC1" w:rsidRDefault="00E276FD" w:rsidP="005E5C43">
      <w:pPr>
        <w:pStyle w:val="20"/>
      </w:pPr>
      <w:r w:rsidRPr="00FD3CC1">
        <w:rPr>
          <w:rFonts w:hint="eastAsia"/>
        </w:rPr>
        <w:t>十一、</w:t>
      </w:r>
      <w:hyperlink w:anchor="_Toc15396629" w:history="1">
        <w:r w:rsidRPr="00FD3CC1">
          <w:rPr>
            <w:rStyle w:val="a8"/>
            <w:rFonts w:hint="eastAsia"/>
          </w:rPr>
          <w:t>政府性基金预算财政拨款收入支出决算表</w:t>
        </w:r>
        <w:r w:rsidRPr="00FD3CC1">
          <w:rPr>
            <w:webHidden/>
          </w:rPr>
          <w:tab/>
        </w:r>
        <w:r w:rsidR="0011662C" w:rsidRPr="00FD3CC1">
          <w:rPr>
            <w:webHidden/>
          </w:rPr>
          <w:fldChar w:fldCharType="begin"/>
        </w:r>
        <w:r w:rsidRPr="00FD3CC1">
          <w:rPr>
            <w:webHidden/>
          </w:rPr>
          <w:instrText xml:space="preserve"> PAGEREF _Toc15396629 \h </w:instrText>
        </w:r>
        <w:r w:rsidR="0011662C" w:rsidRPr="00FD3CC1">
          <w:rPr>
            <w:webHidden/>
          </w:rPr>
        </w:r>
        <w:r w:rsidR="0011662C" w:rsidRPr="00FD3CC1">
          <w:rPr>
            <w:webHidden/>
          </w:rPr>
          <w:fldChar w:fldCharType="separate"/>
        </w:r>
        <w:r w:rsidR="00814660">
          <w:rPr>
            <w:webHidden/>
          </w:rPr>
          <w:t>36</w:t>
        </w:r>
        <w:r w:rsidR="0011662C" w:rsidRPr="00FD3CC1">
          <w:rPr>
            <w:webHidden/>
          </w:rPr>
          <w:fldChar w:fldCharType="end"/>
        </w:r>
      </w:hyperlink>
    </w:p>
    <w:p w:rsidR="00E276FD" w:rsidRPr="00FD3CC1" w:rsidRDefault="00E276FD" w:rsidP="005E5C43">
      <w:pPr>
        <w:pStyle w:val="20"/>
      </w:pPr>
      <w:r w:rsidRPr="00FD3CC1">
        <w:rPr>
          <w:rFonts w:hint="eastAsia"/>
        </w:rPr>
        <w:t>十二、</w:t>
      </w:r>
      <w:hyperlink w:anchor="_Toc15396630" w:history="1">
        <w:r w:rsidRPr="00FD3CC1">
          <w:rPr>
            <w:rStyle w:val="a8"/>
            <w:rFonts w:hint="eastAsia"/>
          </w:rPr>
          <w:t>政府性基金预算财政拨款“三公”经费支出决算表</w:t>
        </w:r>
        <w:r w:rsidRPr="00FD3CC1">
          <w:rPr>
            <w:webHidden/>
          </w:rPr>
          <w:tab/>
        </w:r>
        <w:r w:rsidR="0011662C" w:rsidRPr="00FD3CC1">
          <w:rPr>
            <w:webHidden/>
          </w:rPr>
          <w:fldChar w:fldCharType="begin"/>
        </w:r>
        <w:r w:rsidRPr="00FD3CC1">
          <w:rPr>
            <w:webHidden/>
          </w:rPr>
          <w:instrText xml:space="preserve"> PAGEREF _Toc15396630 \h </w:instrText>
        </w:r>
        <w:r w:rsidR="0011662C" w:rsidRPr="00FD3CC1">
          <w:rPr>
            <w:webHidden/>
          </w:rPr>
        </w:r>
        <w:r w:rsidR="0011662C" w:rsidRPr="00FD3CC1">
          <w:rPr>
            <w:webHidden/>
          </w:rPr>
          <w:fldChar w:fldCharType="separate"/>
        </w:r>
        <w:r w:rsidR="00814660">
          <w:rPr>
            <w:webHidden/>
          </w:rPr>
          <w:t>36</w:t>
        </w:r>
        <w:r w:rsidR="0011662C" w:rsidRPr="00FD3CC1">
          <w:rPr>
            <w:webHidden/>
          </w:rPr>
          <w:fldChar w:fldCharType="end"/>
        </w:r>
      </w:hyperlink>
    </w:p>
    <w:p w:rsidR="00E276FD" w:rsidRPr="00FD3CC1" w:rsidRDefault="00E276FD" w:rsidP="005E5C43">
      <w:pPr>
        <w:pStyle w:val="20"/>
        <w:rPr>
          <w:sz w:val="24"/>
        </w:rPr>
      </w:pPr>
      <w:r w:rsidRPr="00FD3CC1">
        <w:rPr>
          <w:rFonts w:hint="eastAsia"/>
        </w:rPr>
        <w:t>十三、</w:t>
      </w:r>
      <w:hyperlink w:anchor="_Toc15396631" w:history="1">
        <w:r w:rsidRPr="00FD3CC1">
          <w:rPr>
            <w:rStyle w:val="a8"/>
            <w:rFonts w:hint="eastAsia"/>
          </w:rPr>
          <w:t>国有资本经营预算支出决算表</w:t>
        </w:r>
        <w:r w:rsidRPr="00FD3CC1">
          <w:rPr>
            <w:webHidden/>
          </w:rPr>
          <w:tab/>
        </w:r>
        <w:r w:rsidR="0011662C" w:rsidRPr="00FD3CC1">
          <w:rPr>
            <w:webHidden/>
          </w:rPr>
          <w:fldChar w:fldCharType="begin"/>
        </w:r>
        <w:r w:rsidRPr="00FD3CC1">
          <w:rPr>
            <w:webHidden/>
          </w:rPr>
          <w:instrText xml:space="preserve"> PAGEREF _Toc15396631 \h </w:instrText>
        </w:r>
        <w:r w:rsidR="0011662C" w:rsidRPr="00FD3CC1">
          <w:rPr>
            <w:webHidden/>
          </w:rPr>
        </w:r>
        <w:r w:rsidR="0011662C" w:rsidRPr="00FD3CC1">
          <w:rPr>
            <w:webHidden/>
          </w:rPr>
          <w:fldChar w:fldCharType="separate"/>
        </w:r>
        <w:r w:rsidR="00814660">
          <w:rPr>
            <w:webHidden/>
          </w:rPr>
          <w:t>36</w:t>
        </w:r>
        <w:r w:rsidR="0011662C" w:rsidRPr="00FD3CC1">
          <w:rPr>
            <w:webHidden/>
          </w:rPr>
          <w:fldChar w:fldCharType="end"/>
        </w:r>
      </w:hyperlink>
    </w:p>
    <w:p w:rsidR="00E276FD" w:rsidRPr="00FD3CC1" w:rsidRDefault="0011662C" w:rsidP="00DC7CBA">
      <w:pPr>
        <w:widowControl/>
        <w:jc w:val="left"/>
        <w:rPr>
          <w:rFonts w:ascii="仿宋" w:eastAsia="仿宋" w:hAnsi="仿宋"/>
          <w:color w:val="000000"/>
          <w:sz w:val="24"/>
        </w:rPr>
      </w:pPr>
      <w:r w:rsidRPr="00FD3CC1">
        <w:rPr>
          <w:rFonts w:ascii="黑体" w:eastAsia="黑体" w:hAnsi="黑体"/>
          <w:color w:val="000000"/>
          <w:sz w:val="48"/>
          <w:szCs w:val="48"/>
        </w:rPr>
        <w:fldChar w:fldCharType="end"/>
      </w:r>
    </w:p>
    <w:p w:rsidR="00E276FD" w:rsidRDefault="00E276FD">
      <w:pPr>
        <w:widowControl/>
        <w:jc w:val="left"/>
        <w:rPr>
          <w:rFonts w:ascii="黑体" w:eastAsia="黑体" w:hAnsi="黑体"/>
          <w:bCs/>
          <w:kern w:val="44"/>
          <w:sz w:val="44"/>
          <w:szCs w:val="44"/>
        </w:rPr>
      </w:pPr>
      <w:bookmarkStart w:id="12" w:name="_Toc15377196"/>
      <w:bookmarkStart w:id="13" w:name="_Toc15396599"/>
      <w:r>
        <w:rPr>
          <w:rFonts w:ascii="黑体" w:eastAsia="黑体" w:hAnsi="黑体"/>
          <w:b/>
        </w:rPr>
        <w:br w:type="page"/>
      </w:r>
    </w:p>
    <w:p w:rsidR="00E276FD" w:rsidRPr="00622830" w:rsidRDefault="00E276FD" w:rsidP="00220536">
      <w:pPr>
        <w:pStyle w:val="1"/>
        <w:jc w:val="center"/>
        <w:rPr>
          <w:rStyle w:val="1Char"/>
          <w:rFonts w:ascii="黑体" w:eastAsia="黑体" w:hAnsi="黑体"/>
          <w:b/>
        </w:rPr>
      </w:pPr>
      <w:r w:rsidRPr="00622830">
        <w:rPr>
          <w:rFonts w:ascii="黑体" w:eastAsia="黑体" w:hAnsi="黑体" w:hint="eastAsia"/>
          <w:b w:val="0"/>
        </w:rPr>
        <w:t>第一部分</w:t>
      </w:r>
      <w:r w:rsidRPr="00622830">
        <w:rPr>
          <w:rFonts w:ascii="黑体" w:eastAsia="黑体" w:hAnsi="黑体"/>
          <w:b w:val="0"/>
        </w:rPr>
        <w:t xml:space="preserve"> </w:t>
      </w:r>
      <w:r w:rsidRPr="00622830">
        <w:rPr>
          <w:rStyle w:val="1Char"/>
          <w:rFonts w:ascii="黑体" w:eastAsia="黑体" w:hAnsi="黑体" w:hint="eastAsia"/>
        </w:rPr>
        <w:t>部门概况</w:t>
      </w:r>
      <w:bookmarkEnd w:id="12"/>
      <w:bookmarkEnd w:id="13"/>
    </w:p>
    <w:p w:rsidR="00E276FD" w:rsidRPr="00CE49DA" w:rsidRDefault="00E276FD">
      <w:pPr>
        <w:widowControl/>
        <w:jc w:val="left"/>
        <w:rPr>
          <w:rFonts w:ascii="黑体" w:eastAsia="黑体"/>
          <w:color w:val="000000"/>
          <w:sz w:val="32"/>
          <w:szCs w:val="32"/>
        </w:rPr>
      </w:pPr>
    </w:p>
    <w:p w:rsidR="00E276FD" w:rsidRPr="00CE49DA" w:rsidRDefault="00E276FD" w:rsidP="006F0D1B">
      <w:pPr>
        <w:pStyle w:val="2"/>
        <w:spacing w:line="579" w:lineRule="exact"/>
        <w:rPr>
          <w:rStyle w:val="2Char"/>
          <w:rFonts w:ascii="仿宋" w:eastAsia="仿宋" w:hAnsi="仿宋"/>
        </w:rPr>
      </w:pPr>
      <w:bookmarkStart w:id="14" w:name="_Toc15377197"/>
      <w:bookmarkStart w:id="15" w:name="_Toc15396600"/>
      <w:r w:rsidRPr="00622830">
        <w:rPr>
          <w:rFonts w:ascii="黑体" w:eastAsia="黑体" w:hAnsi="黑体" w:hint="eastAsia"/>
          <w:b w:val="0"/>
          <w:color w:val="000000"/>
        </w:rPr>
        <w:t>一、</w:t>
      </w:r>
      <w:r w:rsidRPr="00CE49DA">
        <w:rPr>
          <w:rFonts w:ascii="黑体" w:eastAsia="黑体" w:hAnsi="黑体" w:hint="eastAsia"/>
          <w:b w:val="0"/>
          <w:color w:val="000000"/>
        </w:rPr>
        <w:t>基</w:t>
      </w:r>
      <w:r w:rsidRPr="00CE49DA">
        <w:rPr>
          <w:rStyle w:val="2Char"/>
          <w:rFonts w:ascii="黑体" w:eastAsia="黑体" w:hAnsi="黑体" w:hint="eastAsia"/>
        </w:rPr>
        <w:t>本职能及主要工作</w:t>
      </w:r>
      <w:bookmarkEnd w:id="14"/>
      <w:bookmarkEnd w:id="15"/>
    </w:p>
    <w:p w:rsidR="00FE6740" w:rsidRPr="00FE6740" w:rsidRDefault="00E276FD" w:rsidP="006F0D1B">
      <w:pPr>
        <w:pStyle w:val="a3"/>
        <w:adjustRightInd w:val="0"/>
        <w:snapToGrid w:val="0"/>
        <w:spacing w:before="93" w:line="579" w:lineRule="exact"/>
        <w:ind w:firstLineChars="209" w:firstLine="669"/>
        <w:rPr>
          <w:rFonts w:hAnsi="仿宋"/>
          <w:bCs/>
          <w:color w:val="000000"/>
          <w:sz w:val="32"/>
          <w:szCs w:val="32"/>
        </w:rPr>
      </w:pPr>
      <w:bookmarkStart w:id="16" w:name="_Toc15377198"/>
      <w:bookmarkStart w:id="17" w:name="_Toc15378445"/>
      <w:r w:rsidRPr="00FE6740">
        <w:rPr>
          <w:rFonts w:hAnsi="仿宋" w:hint="eastAsia"/>
          <w:bCs/>
          <w:color w:val="000000"/>
          <w:sz w:val="32"/>
          <w:szCs w:val="32"/>
        </w:rPr>
        <w:t>（一）主要职能。</w:t>
      </w:r>
      <w:bookmarkEnd w:id="16"/>
      <w:bookmarkEnd w:id="17"/>
    </w:p>
    <w:p w:rsidR="00FE6740" w:rsidRPr="00FE6740" w:rsidRDefault="00FE6740" w:rsidP="006F0D1B">
      <w:pPr>
        <w:pStyle w:val="a3"/>
        <w:adjustRightInd w:val="0"/>
        <w:snapToGrid w:val="0"/>
        <w:spacing w:before="93" w:line="579" w:lineRule="exact"/>
        <w:ind w:firstLineChars="209" w:firstLine="669"/>
        <w:rPr>
          <w:sz w:val="32"/>
          <w:szCs w:val="32"/>
        </w:rPr>
      </w:pPr>
      <w:r w:rsidRPr="00FE6740">
        <w:rPr>
          <w:rFonts w:hint="eastAsia"/>
          <w:bCs/>
          <w:color w:val="000000"/>
          <w:sz w:val="32"/>
          <w:szCs w:val="32"/>
        </w:rPr>
        <w:t>1.</w:t>
      </w:r>
      <w:r w:rsidRPr="00FE6740">
        <w:rPr>
          <w:rFonts w:hint="eastAsia"/>
          <w:sz w:val="32"/>
          <w:szCs w:val="32"/>
        </w:rPr>
        <w:t xml:space="preserve">贯彻执行国家安全生产的法律、法规和政策，负责组织起草全市安全生产地方性规章草案和安全生产方面的规范性文件，拟定安全生产规划，指导协调全市安全生产工作。 </w:t>
      </w:r>
    </w:p>
    <w:p w:rsidR="00FE6740" w:rsidRPr="00FE6740" w:rsidRDefault="00FE6740" w:rsidP="006F0D1B">
      <w:pPr>
        <w:pStyle w:val="a3"/>
        <w:adjustRightInd w:val="0"/>
        <w:snapToGrid w:val="0"/>
        <w:spacing w:before="93" w:line="579" w:lineRule="exact"/>
        <w:ind w:firstLineChars="209" w:firstLine="669"/>
        <w:rPr>
          <w:sz w:val="32"/>
          <w:szCs w:val="32"/>
        </w:rPr>
      </w:pPr>
      <w:r w:rsidRPr="00FE6740">
        <w:rPr>
          <w:rFonts w:hint="eastAsia"/>
          <w:sz w:val="32"/>
          <w:szCs w:val="32"/>
        </w:rPr>
        <w:t>2.承担市政府安全生产综合监督管理和指导协调的职能，依法行使综合监督管理职责，监督检查市直有关部门和各县（区）人民政府、园区管委会安全生产工作，督促、指导落实安全生产责任制。</w:t>
      </w:r>
    </w:p>
    <w:p w:rsidR="00FE6740" w:rsidRPr="00FE6740" w:rsidRDefault="00FE6740" w:rsidP="006F0D1B">
      <w:pPr>
        <w:pStyle w:val="a3"/>
        <w:adjustRightInd w:val="0"/>
        <w:snapToGrid w:val="0"/>
        <w:spacing w:before="93" w:line="579" w:lineRule="exact"/>
        <w:ind w:firstLineChars="209" w:firstLine="669"/>
        <w:rPr>
          <w:sz w:val="32"/>
          <w:szCs w:val="32"/>
        </w:rPr>
      </w:pPr>
      <w:r w:rsidRPr="00FE6740">
        <w:rPr>
          <w:rFonts w:hint="eastAsia"/>
          <w:sz w:val="32"/>
          <w:szCs w:val="32"/>
        </w:rPr>
        <w:t xml:space="preserve">3.负责定期分析预测全市安全生产形势，发布全市安全生产信息，研究、协调解决安全生产中的重大问题，监督考核并通报全市安全生产控制指标执行情况。 </w:t>
      </w:r>
    </w:p>
    <w:p w:rsidR="00FE6740" w:rsidRPr="00FE6740" w:rsidRDefault="00FE6740" w:rsidP="006F0D1B">
      <w:pPr>
        <w:pStyle w:val="a3"/>
        <w:adjustRightInd w:val="0"/>
        <w:snapToGrid w:val="0"/>
        <w:spacing w:before="93" w:line="579" w:lineRule="exact"/>
        <w:ind w:firstLineChars="209" w:firstLine="669"/>
        <w:rPr>
          <w:sz w:val="32"/>
          <w:szCs w:val="32"/>
        </w:rPr>
      </w:pPr>
      <w:r w:rsidRPr="00FE6740">
        <w:rPr>
          <w:rFonts w:hint="eastAsia"/>
          <w:sz w:val="32"/>
          <w:szCs w:val="32"/>
        </w:rPr>
        <w:t xml:space="preserve">4.负责组织、监督检查全市重大危险源监控和安全事故隐患排查治理工作，对全市安全生产隐患排查治理工作实施考核。 </w:t>
      </w:r>
    </w:p>
    <w:p w:rsidR="00FE6740" w:rsidRPr="00FE6740" w:rsidRDefault="00FE6740" w:rsidP="006F0D1B">
      <w:pPr>
        <w:pStyle w:val="a3"/>
        <w:adjustRightInd w:val="0"/>
        <w:snapToGrid w:val="0"/>
        <w:spacing w:before="93" w:line="579" w:lineRule="exact"/>
        <w:ind w:firstLineChars="209" w:firstLine="669"/>
        <w:rPr>
          <w:sz w:val="32"/>
          <w:szCs w:val="32"/>
        </w:rPr>
      </w:pPr>
      <w:r w:rsidRPr="00FE6740">
        <w:rPr>
          <w:rFonts w:hint="eastAsia"/>
          <w:sz w:val="32"/>
          <w:szCs w:val="32"/>
        </w:rPr>
        <w:t>5.负责非煤矿山、烟花爆竹、危险化学品、民爆器材、非药品类易制毒化学品监督管理工作,依法对其实施安全生</w:t>
      </w:r>
      <w:r w:rsidRPr="00FE6740">
        <w:rPr>
          <w:rFonts w:hint="eastAsia"/>
          <w:sz w:val="32"/>
          <w:szCs w:val="32"/>
        </w:rPr>
        <w:lastRenderedPageBreak/>
        <w:t xml:space="preserve">产行政许可。 </w:t>
      </w:r>
    </w:p>
    <w:p w:rsidR="00FE6740" w:rsidRPr="00FE6740" w:rsidRDefault="00FE6740" w:rsidP="006F0D1B">
      <w:pPr>
        <w:pStyle w:val="a3"/>
        <w:adjustRightInd w:val="0"/>
        <w:snapToGrid w:val="0"/>
        <w:spacing w:before="93" w:line="579" w:lineRule="exact"/>
        <w:ind w:firstLineChars="209" w:firstLine="669"/>
        <w:rPr>
          <w:sz w:val="32"/>
          <w:szCs w:val="32"/>
        </w:rPr>
      </w:pPr>
      <w:r w:rsidRPr="00FE6740">
        <w:rPr>
          <w:rFonts w:hint="eastAsia"/>
          <w:sz w:val="32"/>
          <w:szCs w:val="32"/>
        </w:rPr>
        <w:t xml:space="preserve">6.负责指导、协调全市安全生产检测检验工作。依法组织对工矿商贸企业安全生产条件、有关设备设施、危险化学品和作业场所职业危害因素进行检测检验。 </w:t>
      </w:r>
    </w:p>
    <w:p w:rsidR="00FE6740" w:rsidRPr="00FE6740" w:rsidRDefault="00FE6740" w:rsidP="006F0D1B">
      <w:pPr>
        <w:pStyle w:val="a3"/>
        <w:adjustRightInd w:val="0"/>
        <w:snapToGrid w:val="0"/>
        <w:spacing w:before="93" w:line="579" w:lineRule="exact"/>
        <w:ind w:firstLineChars="209" w:firstLine="669"/>
        <w:rPr>
          <w:sz w:val="32"/>
          <w:szCs w:val="32"/>
        </w:rPr>
      </w:pPr>
      <w:r w:rsidRPr="00FE6740">
        <w:rPr>
          <w:rFonts w:hint="eastAsia"/>
          <w:sz w:val="32"/>
          <w:szCs w:val="32"/>
        </w:rPr>
        <w:t xml:space="preserve">7.负责对安全评价、安全培训、安全咨询等社会中介组织的资质管理工作，并进行监督检查。 </w:t>
      </w:r>
    </w:p>
    <w:p w:rsidR="00FE6740" w:rsidRPr="00FE6740" w:rsidRDefault="00FE6740" w:rsidP="006F0D1B">
      <w:pPr>
        <w:pStyle w:val="a3"/>
        <w:adjustRightInd w:val="0"/>
        <w:snapToGrid w:val="0"/>
        <w:spacing w:before="93" w:line="579" w:lineRule="exact"/>
        <w:ind w:firstLineChars="209" w:firstLine="669"/>
        <w:rPr>
          <w:sz w:val="32"/>
          <w:szCs w:val="32"/>
        </w:rPr>
      </w:pPr>
      <w:r w:rsidRPr="00FE6740">
        <w:rPr>
          <w:rFonts w:hint="eastAsia"/>
          <w:sz w:val="32"/>
          <w:szCs w:val="32"/>
        </w:rPr>
        <w:t>8.负责组织、指导全市安全生产宣传教育工作；负责全市安全生产监督管理人员的安全培训、考核工作；依法组织、指导并监督特种作业人员（特种设备作业人员除外）的考核工作和生产经营单位主要负责人、安全管理人员的安全资格培训考核工作；监督检查生产经营单位职业卫生和安全生产培训工作。</w:t>
      </w:r>
    </w:p>
    <w:p w:rsidR="00FE6740" w:rsidRPr="00FE6740" w:rsidRDefault="00FE6740" w:rsidP="006F0D1B">
      <w:pPr>
        <w:pStyle w:val="a3"/>
        <w:adjustRightInd w:val="0"/>
        <w:snapToGrid w:val="0"/>
        <w:spacing w:before="93" w:line="579" w:lineRule="exact"/>
        <w:ind w:firstLineChars="209" w:firstLine="669"/>
        <w:rPr>
          <w:sz w:val="32"/>
          <w:szCs w:val="32"/>
        </w:rPr>
      </w:pPr>
      <w:r w:rsidRPr="00FE6740">
        <w:rPr>
          <w:rFonts w:hint="eastAsia"/>
          <w:sz w:val="32"/>
          <w:szCs w:val="32"/>
        </w:rPr>
        <w:t xml:space="preserve">9.承担工矿商贸行业安全生产监督管理职责，按照分级、属地原则，依法监督检查工矿商贸生产经营单位贯彻执行安全生产法律、法规情况及其安全生产条件和有关设备（特种设备除外）、材料、劳动防护用品等方面的投入情况，依法查处不具备安全生产条件的工矿商贸生产经营单位。协助省安全生产监督管理局做好中央、省在遂的工矿商贸企业安全生产监督管理工作。 </w:t>
      </w:r>
    </w:p>
    <w:p w:rsidR="00FE6740" w:rsidRPr="00FE6740" w:rsidRDefault="00FE6740" w:rsidP="006F0D1B">
      <w:pPr>
        <w:pStyle w:val="a3"/>
        <w:adjustRightInd w:val="0"/>
        <w:snapToGrid w:val="0"/>
        <w:spacing w:before="93" w:line="579" w:lineRule="exact"/>
        <w:ind w:firstLineChars="209" w:firstLine="669"/>
        <w:rPr>
          <w:sz w:val="32"/>
          <w:szCs w:val="32"/>
        </w:rPr>
      </w:pPr>
      <w:r w:rsidRPr="00FE6740">
        <w:rPr>
          <w:rFonts w:hint="eastAsia"/>
          <w:sz w:val="32"/>
          <w:szCs w:val="32"/>
        </w:rPr>
        <w:t xml:space="preserve">10.负责监督检查新建、改建、扩建工程项目的安全设施与主体工程同时设计、同时施工、同时投产使用（以下简称“三同时”）情况。 </w:t>
      </w:r>
    </w:p>
    <w:p w:rsidR="00FE6740" w:rsidRPr="00FE6740" w:rsidRDefault="00FE6740" w:rsidP="006F0D1B">
      <w:pPr>
        <w:pStyle w:val="a3"/>
        <w:adjustRightInd w:val="0"/>
        <w:snapToGrid w:val="0"/>
        <w:spacing w:before="93" w:line="579" w:lineRule="exact"/>
        <w:ind w:firstLineChars="209" w:firstLine="669"/>
        <w:rPr>
          <w:sz w:val="32"/>
          <w:szCs w:val="32"/>
        </w:rPr>
      </w:pPr>
      <w:r w:rsidRPr="00FE6740">
        <w:rPr>
          <w:rFonts w:hint="eastAsia"/>
          <w:sz w:val="32"/>
          <w:szCs w:val="32"/>
        </w:rPr>
        <w:t>11.负责组织拟订全市安全生产科技规划，组织、指导</w:t>
      </w:r>
      <w:r w:rsidRPr="00FE6740">
        <w:rPr>
          <w:rFonts w:hint="eastAsia"/>
          <w:sz w:val="32"/>
          <w:szCs w:val="32"/>
        </w:rPr>
        <w:lastRenderedPageBreak/>
        <w:t xml:space="preserve">安全生产科学技术研究和技术示范工作，归口管理安全技术改造、安全技术措施推广及资金投入，并监督检查其资金的使用情况。 </w:t>
      </w:r>
    </w:p>
    <w:p w:rsidR="00FE6740" w:rsidRPr="00FE6740" w:rsidRDefault="00FE6740" w:rsidP="006F0D1B">
      <w:pPr>
        <w:pStyle w:val="a3"/>
        <w:adjustRightInd w:val="0"/>
        <w:snapToGrid w:val="0"/>
        <w:spacing w:before="93" w:line="579" w:lineRule="exact"/>
        <w:ind w:firstLineChars="209" w:firstLine="669"/>
        <w:rPr>
          <w:sz w:val="32"/>
          <w:szCs w:val="32"/>
        </w:rPr>
      </w:pPr>
      <w:r w:rsidRPr="00FE6740">
        <w:rPr>
          <w:rFonts w:hint="eastAsia"/>
          <w:sz w:val="32"/>
          <w:szCs w:val="32"/>
        </w:rPr>
        <w:t>12.负责组织实施注册安全工程师执业资格制度，组织考前培训和注册管理；组织开展安全生产方面的对外交流与合作。</w:t>
      </w:r>
    </w:p>
    <w:p w:rsidR="00FE6740" w:rsidRPr="00FE6740" w:rsidRDefault="00FE6740" w:rsidP="006F0D1B">
      <w:pPr>
        <w:pStyle w:val="a3"/>
        <w:adjustRightInd w:val="0"/>
        <w:snapToGrid w:val="0"/>
        <w:spacing w:before="93" w:line="579" w:lineRule="exact"/>
        <w:ind w:firstLineChars="209" w:firstLine="669"/>
        <w:rPr>
          <w:sz w:val="32"/>
          <w:szCs w:val="32"/>
        </w:rPr>
      </w:pPr>
      <w:r w:rsidRPr="00FE6740">
        <w:rPr>
          <w:rFonts w:hint="eastAsia"/>
          <w:sz w:val="32"/>
          <w:szCs w:val="32"/>
        </w:rPr>
        <w:t xml:space="preserve">13.负责组织开展全市安全生产大检查和专项督查，监督全市安全生产工作措施落实情况。 </w:t>
      </w:r>
    </w:p>
    <w:p w:rsidR="00FE6740" w:rsidRPr="00FE6740" w:rsidRDefault="00FE6740" w:rsidP="006F0D1B">
      <w:pPr>
        <w:pStyle w:val="a3"/>
        <w:adjustRightInd w:val="0"/>
        <w:snapToGrid w:val="0"/>
        <w:spacing w:before="93" w:line="579" w:lineRule="exact"/>
        <w:ind w:firstLineChars="209" w:firstLine="669"/>
        <w:rPr>
          <w:sz w:val="32"/>
          <w:szCs w:val="32"/>
        </w:rPr>
      </w:pPr>
      <w:r w:rsidRPr="00FE6740">
        <w:rPr>
          <w:rFonts w:hint="eastAsia"/>
          <w:sz w:val="32"/>
          <w:szCs w:val="32"/>
        </w:rPr>
        <w:t>14.根据市政府的授权，依法组成联合调查组对安全生产事故进行调查处理，监督事故查处和责任追究的落实情况。</w:t>
      </w:r>
    </w:p>
    <w:p w:rsidR="00FE6740" w:rsidRPr="00FE6740" w:rsidRDefault="00FE6740" w:rsidP="006F0D1B">
      <w:pPr>
        <w:pStyle w:val="a3"/>
        <w:adjustRightInd w:val="0"/>
        <w:snapToGrid w:val="0"/>
        <w:spacing w:before="93" w:line="579" w:lineRule="exact"/>
        <w:ind w:firstLineChars="209" w:firstLine="669"/>
        <w:rPr>
          <w:sz w:val="32"/>
          <w:szCs w:val="32"/>
        </w:rPr>
      </w:pPr>
      <w:r w:rsidRPr="00FE6740">
        <w:rPr>
          <w:rFonts w:hint="eastAsia"/>
          <w:sz w:val="32"/>
          <w:szCs w:val="32"/>
        </w:rPr>
        <w:t xml:space="preserve">15.组织、协调全市安全生产应急救援工作，负责安全生产信息综合监管平台的管理，综合管理全市安全生产伤亡事故、职业危害和安全生产行政执法统计分析工作，承担安全生产应急值守举报投诉。 </w:t>
      </w:r>
    </w:p>
    <w:p w:rsidR="00FE6740" w:rsidRPr="00FE6740" w:rsidRDefault="00FE6740" w:rsidP="006F0D1B">
      <w:pPr>
        <w:pStyle w:val="a3"/>
        <w:adjustRightInd w:val="0"/>
        <w:snapToGrid w:val="0"/>
        <w:spacing w:before="93" w:line="579" w:lineRule="exact"/>
        <w:ind w:firstLineChars="209" w:firstLine="669"/>
        <w:rPr>
          <w:bCs/>
          <w:color w:val="000000"/>
          <w:sz w:val="32"/>
          <w:szCs w:val="32"/>
        </w:rPr>
      </w:pPr>
      <w:r w:rsidRPr="00FE6740">
        <w:rPr>
          <w:rFonts w:hint="eastAsia"/>
          <w:sz w:val="32"/>
          <w:szCs w:val="32"/>
        </w:rPr>
        <w:t xml:space="preserve">16.承担市安全生产委员会的具体工作。 </w:t>
      </w:r>
    </w:p>
    <w:p w:rsidR="00E276FD" w:rsidRPr="00FE6740" w:rsidRDefault="00FE6740" w:rsidP="006F0D1B">
      <w:pPr>
        <w:pStyle w:val="a3"/>
        <w:adjustRightInd w:val="0"/>
        <w:snapToGrid w:val="0"/>
        <w:spacing w:before="93" w:line="579" w:lineRule="exact"/>
        <w:ind w:firstLineChars="210" w:firstLine="672"/>
        <w:outlineLvl w:val="2"/>
        <w:rPr>
          <w:rFonts w:hAnsi="仿宋"/>
          <w:bCs/>
          <w:color w:val="000000"/>
          <w:sz w:val="32"/>
          <w:szCs w:val="32"/>
        </w:rPr>
      </w:pPr>
      <w:r w:rsidRPr="00FE6740">
        <w:rPr>
          <w:rFonts w:hint="eastAsia"/>
          <w:sz w:val="32"/>
          <w:szCs w:val="32"/>
        </w:rPr>
        <w:t>17.承办市政府交办的其他事项。</w:t>
      </w:r>
    </w:p>
    <w:p w:rsidR="00E276FD" w:rsidRPr="00FE6740" w:rsidRDefault="00E276FD" w:rsidP="006F0D1B">
      <w:pPr>
        <w:pStyle w:val="a3"/>
        <w:adjustRightInd w:val="0"/>
        <w:snapToGrid w:val="0"/>
        <w:spacing w:before="93" w:line="579" w:lineRule="exact"/>
        <w:ind w:firstLineChars="210" w:firstLine="672"/>
        <w:outlineLvl w:val="2"/>
        <w:rPr>
          <w:rFonts w:hAnsi="仿宋"/>
          <w:bCs/>
          <w:color w:val="000000"/>
          <w:sz w:val="32"/>
          <w:szCs w:val="32"/>
        </w:rPr>
      </w:pPr>
      <w:bookmarkStart w:id="18" w:name="_Toc15377199"/>
      <w:bookmarkStart w:id="19" w:name="_Toc15378446"/>
      <w:r w:rsidRPr="00FE6740">
        <w:rPr>
          <w:rFonts w:hAnsi="仿宋" w:hint="eastAsia"/>
          <w:bCs/>
          <w:color w:val="000000"/>
          <w:sz w:val="32"/>
          <w:szCs w:val="32"/>
        </w:rPr>
        <w:t>（二）2018年重点工作完成情况。</w:t>
      </w:r>
      <w:bookmarkEnd w:id="18"/>
      <w:bookmarkEnd w:id="19"/>
    </w:p>
    <w:p w:rsidR="00FE6740" w:rsidRPr="00FE6740" w:rsidRDefault="00FE6740" w:rsidP="006F0D1B">
      <w:pPr>
        <w:spacing w:line="579" w:lineRule="exact"/>
        <w:ind w:firstLineChars="200" w:firstLine="640"/>
        <w:rPr>
          <w:rFonts w:ascii="仿宋_GB2312" w:eastAsia="仿宋_GB2312"/>
          <w:sz w:val="32"/>
          <w:szCs w:val="32"/>
        </w:rPr>
      </w:pPr>
      <w:r w:rsidRPr="00FE6740">
        <w:rPr>
          <w:rFonts w:ascii="仿宋_GB2312" w:eastAsia="仿宋_GB2312" w:hint="eastAsia"/>
          <w:sz w:val="32"/>
          <w:szCs w:val="32"/>
        </w:rPr>
        <w:t>1.强化政治担当，全面推动安全生产责任体系建设。推动党政同责落实落地。市委、市政府高度重视安全生产工作</w:t>
      </w:r>
      <w:r w:rsidR="00DE774A">
        <w:rPr>
          <w:rFonts w:ascii="仿宋_GB2312" w:eastAsia="仿宋_GB2312" w:hint="eastAsia"/>
          <w:sz w:val="32"/>
          <w:szCs w:val="32"/>
        </w:rPr>
        <w:t>，</w:t>
      </w:r>
      <w:r w:rsidRPr="00FE6740">
        <w:rPr>
          <w:rFonts w:ascii="仿宋_GB2312" w:eastAsia="仿宋_GB2312" w:hint="eastAsia"/>
          <w:sz w:val="32"/>
          <w:szCs w:val="32"/>
        </w:rPr>
        <w:t>五一、十一、中秋、国庆等重点时段，市委市政府党政领导深入企业一线带头督导暗访安全生产大检查工作，市政府各</w:t>
      </w:r>
      <w:r w:rsidRPr="00FE6740">
        <w:rPr>
          <w:rFonts w:ascii="仿宋_GB2312" w:eastAsia="仿宋_GB2312" w:hint="eastAsia"/>
          <w:sz w:val="32"/>
          <w:szCs w:val="32"/>
        </w:rPr>
        <w:lastRenderedPageBreak/>
        <w:t>分管副市长按照“一岗双责”规定，带队对行业领域安全生产重点工作开展督查督办。各区县党政主要负责人按照安全生产“党政同责”的要求，亲自部署和安排全市的安全生产工作，各级班子深入一线对安全生产情况进行督查，安全生产“党政同责、一岗双责、齐抓共管”工作格局不断得以深化。推动制度建设抓深抓实。推动市委市政府印发《遂宁市党政领导干部安全生产责任制实施办法》（以下简称《实施办法》），紧紧抓住地方各级党政领导干部这一“关键少数”，紧紧抓住落实属地安全生产责任这一“关键环节”，真正把安全生产作为“一把手”工程，放在全局工作的突出重要位置，层层签订目标责任书，压紧压实安全生产责任。</w:t>
      </w:r>
    </w:p>
    <w:p w:rsidR="00FE6740" w:rsidRPr="00FE6740" w:rsidRDefault="00FE6740" w:rsidP="006F0D1B">
      <w:pPr>
        <w:spacing w:line="579" w:lineRule="exact"/>
        <w:ind w:firstLineChars="200" w:firstLine="640"/>
        <w:rPr>
          <w:rFonts w:ascii="仿宋_GB2312" w:eastAsia="仿宋_GB2312"/>
          <w:sz w:val="32"/>
          <w:szCs w:val="32"/>
        </w:rPr>
      </w:pPr>
      <w:r w:rsidRPr="00FE6740">
        <w:rPr>
          <w:rFonts w:ascii="仿宋_GB2312" w:eastAsia="仿宋_GB2312" w:hint="eastAsia"/>
          <w:sz w:val="32"/>
          <w:szCs w:val="32"/>
        </w:rPr>
        <w:t>2.以遏制重大事故为重点，深入开展安全生产大检查。狠抓风险分级管控。在120家试点企业，开展风险辨识工作，排查出重大风险点43处，较大风险点75处，落实了管控措施，对全市12处重大危险源实行全覆盖全时在线监管。狠抓重大事故遏制。制定了《遂宁市遏制重特大事故工作实施方案》，在非煤矿山、危险化学品、烟花爆竹、工贸行业、道路交通、特种设备、建筑施工等13个行业领域全面推进遏制重特大事故工作。狠抓重点行业专项整治。深入开展道路交通、建筑施工、危险化学品、电气火灾、液氨制冷等十大专项整治，责令停产整顿企业52家，处罚232.38万元。狠抓隐患排查治理，挂牌督办12处省市级重大隐患，排查整改10227处一般隐患，隐患整改率达94.9%。狠抓企业安全管理水平提升。全市54家危险化学品企业通过标准化二</w:t>
      </w:r>
      <w:r w:rsidRPr="00FE6740">
        <w:rPr>
          <w:rFonts w:ascii="仿宋_GB2312" w:eastAsia="仿宋_GB2312" w:hint="eastAsia"/>
          <w:sz w:val="32"/>
          <w:szCs w:val="32"/>
        </w:rPr>
        <w:lastRenderedPageBreak/>
        <w:t>级达标，176家危险化学品和烟花爆竹企业通过标准化三级达标、104家工矿商贸企业通过标准化三级达标，全市企业安全生产条件和安全生产管理水平得到提升。</w:t>
      </w:r>
    </w:p>
    <w:p w:rsidR="00FE6740" w:rsidRPr="00FE6740" w:rsidRDefault="00FE6740" w:rsidP="006F0D1B">
      <w:pPr>
        <w:spacing w:line="579" w:lineRule="exact"/>
        <w:ind w:firstLineChars="200" w:firstLine="640"/>
        <w:rPr>
          <w:rFonts w:ascii="仿宋_GB2312" w:eastAsia="仿宋_GB2312"/>
          <w:sz w:val="32"/>
          <w:szCs w:val="32"/>
        </w:rPr>
      </w:pPr>
      <w:r w:rsidRPr="00FE6740">
        <w:rPr>
          <w:rFonts w:ascii="仿宋_GB2312" w:eastAsia="仿宋_GB2312" w:hint="eastAsia"/>
          <w:sz w:val="32"/>
          <w:szCs w:val="32"/>
        </w:rPr>
        <w:t>3.强化督查督办，全面推动安排部署工作落地落实。强化市委重大事项督查。重点抓好市委常委会安全生产决策部署落实情况的任务分解和督查，确保重大决策和重要工作部署落实到位。今年市委先后召开6次常委会，研究部署的36项工作均落实落地。强化重点时段安全督查。会同市目督室围绕春节、两会、五一和汛期安全措施落实情况开展3轮督查。以目督室名义向市委报送督查专报3期，督查出3个方面18项问题，均制定了清单，限期督办整改。对过军渡闸坝下游的安全隐患进行现场督办，在隐患治理和源头管理层面落实了安全措施。强化安全生产巡查。启动了我市第一轮安全生产巡查。对4个县（区）和4个市直部门开展了安全生产巡查。巡查共查出各类问题共计200余项，均采取清单制加责任制的方式逐一落实。</w:t>
      </w:r>
    </w:p>
    <w:p w:rsidR="00FE6740" w:rsidRPr="00FE6740" w:rsidRDefault="00FE6740" w:rsidP="006F0D1B">
      <w:pPr>
        <w:pStyle w:val="aa"/>
        <w:spacing w:line="579" w:lineRule="exact"/>
        <w:ind w:firstLine="640"/>
        <w:jc w:val="both"/>
        <w:rPr>
          <w:rFonts w:ascii="仿宋_GB2312" w:eastAsia="仿宋_GB2312"/>
          <w:szCs w:val="32"/>
        </w:rPr>
      </w:pPr>
      <w:r w:rsidRPr="00FE6740">
        <w:rPr>
          <w:rFonts w:ascii="仿宋_GB2312" w:eastAsia="仿宋_GB2312" w:hint="eastAsia"/>
          <w:szCs w:val="32"/>
        </w:rPr>
        <w:t>4.强化依法治安，全面推动安全生产法治体系建设。严格规范执法行为。建立和公开460项权力和责任清单，制定年度执法计划，建立安全生产与职业卫生一体化监管执法制度，严格打非治违。突出预防执法、依法治理、严查事故三个重点环节，严格执行依法追责、上限处罚、停产整顿和关闭取缔。今年1至10月，已立案查处安全生产非法违法行为80起，责令企业停产停业整顿9家，实际收缴罚款437.6万元，其中查处违反职业病法律法规的企业10家，处罚26.8</w:t>
      </w:r>
      <w:r w:rsidRPr="00FE6740">
        <w:rPr>
          <w:rFonts w:ascii="仿宋_GB2312" w:eastAsia="仿宋_GB2312" w:hint="eastAsia"/>
          <w:szCs w:val="32"/>
        </w:rPr>
        <w:lastRenderedPageBreak/>
        <w:t>万元。主动把握依法履责新要求。围绕深入开展“安全生产月”活动，大力宣传普及安全法律法规，提高群众法律素养，唱响了“生命至上、安全发展”的强音。</w:t>
      </w:r>
    </w:p>
    <w:p w:rsidR="00FE6740" w:rsidRPr="00FE6740" w:rsidRDefault="00FE6740" w:rsidP="006F0D1B">
      <w:pPr>
        <w:pStyle w:val="aa"/>
        <w:spacing w:line="579" w:lineRule="exact"/>
        <w:ind w:firstLine="640"/>
        <w:jc w:val="both"/>
        <w:rPr>
          <w:rFonts w:ascii="仿宋_GB2312" w:eastAsia="仿宋_GB2312"/>
          <w:szCs w:val="32"/>
        </w:rPr>
      </w:pPr>
      <w:r w:rsidRPr="00FE6740">
        <w:rPr>
          <w:rFonts w:ascii="仿宋_GB2312" w:eastAsia="仿宋_GB2312" w:hint="eastAsia"/>
          <w:szCs w:val="32"/>
        </w:rPr>
        <w:t>5.强化基层基础，全面推动安全监管向基层延伸。不断强化农村道路安全监管。组织357名农村交通协管员上路开展执法和劝导工作，共查处违法行为1.5万起，教育群众达13万余人次。不断强化安全社区建设。投入财政补助资金1200余万元，建成23个省级安全社区，投入150万元建设安全体验中心，覆盖5个县区和2个园区，惠及群众30余万人。不断健全应急管理体系。修改完善了《遂宁市生产安全事故灾难应急预案》，印发了《安全生产应急物资储备制度》、《应急救援专家技术支撑制度》、《应急事故处置评估制度》，建立健全了安全生产事故信息报送、处理反馈、工作联动、指挥协调机制。</w:t>
      </w:r>
    </w:p>
    <w:p w:rsidR="00FE6740" w:rsidRPr="00FE6740" w:rsidRDefault="00FE6740" w:rsidP="006F0D1B">
      <w:pPr>
        <w:spacing w:line="579" w:lineRule="exact"/>
        <w:ind w:firstLineChars="200" w:firstLine="640"/>
        <w:rPr>
          <w:rFonts w:ascii="仿宋_GB2312" w:eastAsia="仿宋_GB2312"/>
          <w:sz w:val="32"/>
          <w:szCs w:val="32"/>
        </w:rPr>
      </w:pPr>
      <w:r w:rsidRPr="00FE6740">
        <w:rPr>
          <w:rFonts w:ascii="仿宋_GB2312" w:eastAsia="仿宋_GB2312" w:hint="eastAsia"/>
          <w:sz w:val="32"/>
          <w:szCs w:val="32"/>
        </w:rPr>
        <w:t>6.强化改革创新，全面推动安全生产领域改革发展。印发了《关于推进安全生产领域改革发展的实施意见》，细化95项具体改革措施，截止目前，已完成68项。在机制创新层面，建立安全生产巡查制度，全域开展安全巡查。在基础建设层面，建立街道、社区企业安全信息网络，严格分片负责。聘请专家定期到重点监管网格和片区巡诊。在企业管理层面，建立了风险分级管控和隐患排查治理体系，作为全省试点推行安全生产责任保险，逗硬实施安全生产红黑榜。在队伍建设层面，以更高的政治要求和纪律要求做好机构改革的各项准备工作，严阵以待，干部思想不乱，工作不断，队</w:t>
      </w:r>
      <w:r w:rsidRPr="00FE6740">
        <w:rPr>
          <w:rFonts w:ascii="仿宋_GB2312" w:eastAsia="仿宋_GB2312" w:hint="eastAsia"/>
          <w:sz w:val="32"/>
          <w:szCs w:val="32"/>
        </w:rPr>
        <w:lastRenderedPageBreak/>
        <w:t>伍不散，干劲不减。</w:t>
      </w:r>
    </w:p>
    <w:p w:rsidR="00FE6740" w:rsidRPr="00FE6740" w:rsidRDefault="00E276FD" w:rsidP="006F0D1B">
      <w:pPr>
        <w:pStyle w:val="2"/>
        <w:spacing w:line="579" w:lineRule="exact"/>
        <w:rPr>
          <w:rStyle w:val="2Char"/>
          <w:rFonts w:ascii="仿宋_GB2312" w:eastAsia="仿宋_GB2312" w:hAnsi="黑体"/>
        </w:rPr>
      </w:pPr>
      <w:bookmarkStart w:id="20" w:name="_Toc15377200"/>
      <w:bookmarkStart w:id="21" w:name="_Toc15396601"/>
      <w:r w:rsidRPr="00FE6740">
        <w:rPr>
          <w:rFonts w:ascii="仿宋_GB2312" w:eastAsia="仿宋_GB2312" w:hint="eastAsia"/>
          <w:b w:val="0"/>
          <w:color w:val="000000"/>
        </w:rPr>
        <w:t>二、</w:t>
      </w:r>
      <w:r w:rsidRPr="00FE6740">
        <w:rPr>
          <w:rFonts w:ascii="仿宋_GB2312" w:eastAsia="仿宋_GB2312" w:hAnsi="黑体" w:hint="eastAsia"/>
          <w:b w:val="0"/>
          <w:color w:val="000000"/>
        </w:rPr>
        <w:t>机</w:t>
      </w:r>
      <w:r w:rsidRPr="00FE6740">
        <w:rPr>
          <w:rStyle w:val="2Char"/>
          <w:rFonts w:ascii="仿宋_GB2312" w:eastAsia="仿宋_GB2312" w:hAnsi="黑体" w:hint="eastAsia"/>
        </w:rPr>
        <w:t>构设置</w:t>
      </w:r>
      <w:bookmarkEnd w:id="20"/>
      <w:bookmarkEnd w:id="21"/>
    </w:p>
    <w:p w:rsidR="00FE6740" w:rsidRPr="00FE6740" w:rsidRDefault="00FE6740" w:rsidP="006F0D1B">
      <w:pPr>
        <w:pStyle w:val="2"/>
        <w:spacing w:line="579" w:lineRule="exact"/>
        <w:ind w:firstLineChars="200" w:firstLine="640"/>
        <w:rPr>
          <w:rFonts w:ascii="仿宋_GB2312" w:eastAsia="仿宋_GB2312"/>
          <w:b w:val="0"/>
        </w:rPr>
      </w:pPr>
      <w:r w:rsidRPr="00FE6740">
        <w:rPr>
          <w:rFonts w:ascii="仿宋_GB2312" w:eastAsia="仿宋_GB2312" w:hint="eastAsia"/>
          <w:b w:val="0"/>
        </w:rPr>
        <w:t>安监局内设局办公室、法宣科、安监科、职安科、危化科、应急办。市安监局下属二级单位2个，其中参照公务员法管理的事业单位1个，其他事业单位1个。当年机构没有变动。</w:t>
      </w:r>
    </w:p>
    <w:p w:rsidR="00E276FD" w:rsidRPr="00FE6740" w:rsidRDefault="00E276FD" w:rsidP="006F0D1B">
      <w:pPr>
        <w:pStyle w:val="2"/>
        <w:spacing w:line="579" w:lineRule="exact"/>
        <w:ind w:firstLineChars="200" w:firstLine="640"/>
        <w:rPr>
          <w:rFonts w:ascii="仿宋_GB2312" w:eastAsia="仿宋_GB2312" w:hAnsi="黑体"/>
          <w:b w:val="0"/>
          <w:bCs w:val="0"/>
        </w:rPr>
      </w:pPr>
      <w:r w:rsidRPr="00FE6740">
        <w:rPr>
          <w:rFonts w:ascii="仿宋_GB2312" w:eastAsia="仿宋_GB2312" w:hAnsi="仿宋" w:hint="eastAsia"/>
          <w:b w:val="0"/>
          <w:color w:val="000000"/>
        </w:rPr>
        <w:t>纳入</w:t>
      </w:r>
      <w:r w:rsidR="000B111F">
        <w:rPr>
          <w:rFonts w:ascii="仿宋_GB2312" w:eastAsia="仿宋_GB2312" w:hAnsi="仿宋" w:hint="eastAsia"/>
          <w:b w:val="0"/>
          <w:color w:val="000000"/>
        </w:rPr>
        <w:t>安监</w:t>
      </w:r>
      <w:r w:rsidR="006F0D1B">
        <w:rPr>
          <w:rFonts w:ascii="仿宋_GB2312" w:eastAsia="仿宋_GB2312" w:hAnsi="仿宋" w:hint="eastAsia"/>
          <w:b w:val="0"/>
          <w:color w:val="000000"/>
        </w:rPr>
        <w:t>局</w:t>
      </w:r>
      <w:r w:rsidRPr="00FE6740">
        <w:rPr>
          <w:rFonts w:ascii="仿宋_GB2312" w:eastAsia="仿宋_GB2312" w:hAnsi="仿宋" w:hint="eastAsia"/>
          <w:b w:val="0"/>
          <w:color w:val="000000"/>
        </w:rPr>
        <w:t>2018年度部门决算编制范围的二级预算单位包括：</w:t>
      </w:r>
    </w:p>
    <w:p w:rsidR="00E276FD" w:rsidRPr="00FE6740" w:rsidRDefault="00FE6740" w:rsidP="006F0D1B">
      <w:pPr>
        <w:pStyle w:val="a3"/>
        <w:numPr>
          <w:ilvl w:val="0"/>
          <w:numId w:val="1"/>
        </w:numPr>
        <w:adjustRightInd w:val="0"/>
        <w:snapToGrid w:val="0"/>
        <w:spacing w:before="93" w:line="579" w:lineRule="exact"/>
        <w:outlineLvl w:val="2"/>
        <w:rPr>
          <w:rFonts w:hAnsi="仿宋"/>
          <w:color w:val="000000"/>
          <w:sz w:val="32"/>
          <w:szCs w:val="32"/>
        </w:rPr>
      </w:pPr>
      <w:r w:rsidRPr="00FE6740">
        <w:rPr>
          <w:rFonts w:hAnsi="仿宋" w:hint="eastAsia"/>
          <w:color w:val="000000"/>
          <w:sz w:val="32"/>
          <w:szCs w:val="32"/>
        </w:rPr>
        <w:t>遂宁市安全生产监察执法支队</w:t>
      </w:r>
    </w:p>
    <w:p w:rsidR="00E276FD" w:rsidRPr="00FE6740" w:rsidRDefault="00FE6740" w:rsidP="006F0D1B">
      <w:pPr>
        <w:pStyle w:val="a3"/>
        <w:numPr>
          <w:ilvl w:val="0"/>
          <w:numId w:val="1"/>
        </w:numPr>
        <w:adjustRightInd w:val="0"/>
        <w:snapToGrid w:val="0"/>
        <w:spacing w:before="93" w:line="579" w:lineRule="exact"/>
        <w:outlineLvl w:val="2"/>
        <w:rPr>
          <w:rFonts w:hAnsi="仿宋"/>
          <w:color w:val="000000"/>
          <w:sz w:val="32"/>
          <w:szCs w:val="32"/>
        </w:rPr>
      </w:pPr>
      <w:r w:rsidRPr="00FE6740">
        <w:rPr>
          <w:rFonts w:hAnsi="仿宋" w:hint="eastAsia"/>
          <w:color w:val="000000"/>
          <w:sz w:val="32"/>
          <w:szCs w:val="32"/>
        </w:rPr>
        <w:t>遂宁市安全生产信息中心</w:t>
      </w:r>
    </w:p>
    <w:p w:rsidR="00E276FD" w:rsidRPr="00CE49DA" w:rsidRDefault="00E276FD" w:rsidP="006F0D1B">
      <w:pPr>
        <w:widowControl/>
        <w:spacing w:line="579" w:lineRule="exact"/>
        <w:jc w:val="left"/>
        <w:rPr>
          <w:rFonts w:ascii="仿宋" w:eastAsia="仿宋" w:hAnsi="仿宋"/>
          <w:color w:val="000000"/>
          <w:kern w:val="0"/>
          <w:sz w:val="32"/>
          <w:szCs w:val="32"/>
        </w:rPr>
      </w:pPr>
      <w:r w:rsidRPr="00FE6740">
        <w:rPr>
          <w:rFonts w:ascii="仿宋_GB2312" w:eastAsia="仿宋_GB2312" w:hAnsi="仿宋" w:hint="eastAsia"/>
          <w:color w:val="000000"/>
          <w:sz w:val="32"/>
          <w:szCs w:val="32"/>
        </w:rPr>
        <w:br w:type="page"/>
      </w:r>
    </w:p>
    <w:p w:rsidR="00E276FD" w:rsidRDefault="00E276FD" w:rsidP="00622830">
      <w:pPr>
        <w:pStyle w:val="1"/>
        <w:ind w:right="440"/>
        <w:jc w:val="right"/>
        <w:rPr>
          <w:rStyle w:val="1Char"/>
          <w:rFonts w:ascii="黑体" w:eastAsia="黑体" w:hAnsi="黑体"/>
        </w:rPr>
      </w:pPr>
      <w:bookmarkStart w:id="22" w:name="_Toc15377204"/>
      <w:bookmarkStart w:id="23" w:name="_Toc15396602"/>
      <w:r w:rsidRPr="00065F8F">
        <w:rPr>
          <w:rFonts w:ascii="黑体" w:eastAsia="黑体" w:hAnsi="黑体" w:hint="eastAsia"/>
          <w:b w:val="0"/>
          <w:color w:val="000000"/>
        </w:rPr>
        <w:t>第二部分</w:t>
      </w:r>
      <w:r w:rsidRPr="00065F8F">
        <w:rPr>
          <w:rStyle w:val="1Char"/>
          <w:rFonts w:ascii="黑体" w:eastAsia="黑体" w:hAnsi="黑体"/>
        </w:rPr>
        <w:t>2018</w:t>
      </w:r>
      <w:r w:rsidRPr="00065F8F">
        <w:rPr>
          <w:rStyle w:val="1Char"/>
          <w:rFonts w:ascii="黑体" w:eastAsia="黑体" w:hAnsi="黑体" w:hint="eastAsia"/>
        </w:rPr>
        <w:t>年度部门决算情况说明</w:t>
      </w:r>
      <w:bookmarkEnd w:id="22"/>
      <w:bookmarkEnd w:id="23"/>
    </w:p>
    <w:p w:rsidR="00E276FD" w:rsidRPr="007127B7" w:rsidRDefault="00E276FD" w:rsidP="007127B7"/>
    <w:p w:rsidR="00E276FD" w:rsidRPr="000C3467" w:rsidRDefault="00E276FD">
      <w:pPr>
        <w:pStyle w:val="a7"/>
        <w:numPr>
          <w:ilvl w:val="0"/>
          <w:numId w:val="2"/>
        </w:numPr>
        <w:spacing w:line="600" w:lineRule="exact"/>
        <w:ind w:firstLineChars="0"/>
        <w:outlineLvl w:val="1"/>
        <w:rPr>
          <w:rStyle w:val="2Char"/>
          <w:rFonts w:ascii="黑体" w:eastAsia="黑体" w:hAnsi="黑体"/>
          <w:b w:val="0"/>
        </w:rPr>
      </w:pPr>
      <w:bookmarkStart w:id="24" w:name="_Toc15377205"/>
      <w:bookmarkStart w:id="25" w:name="_Toc15396603"/>
      <w:r w:rsidRPr="000C3467">
        <w:rPr>
          <w:rFonts w:ascii="黑体" w:eastAsia="黑体" w:hAnsi="黑体" w:hint="eastAsia"/>
          <w:color w:val="000000"/>
          <w:sz w:val="32"/>
          <w:szCs w:val="32"/>
        </w:rPr>
        <w:t>收</w:t>
      </w:r>
      <w:r w:rsidRPr="000C3467">
        <w:rPr>
          <w:rStyle w:val="2Char"/>
          <w:rFonts w:ascii="黑体" w:eastAsia="黑体" w:hAnsi="黑体" w:hint="eastAsia"/>
          <w:b w:val="0"/>
        </w:rPr>
        <w:t>入支出决算总体情况说明</w:t>
      </w:r>
      <w:bookmarkEnd w:id="24"/>
      <w:bookmarkEnd w:id="25"/>
    </w:p>
    <w:p w:rsidR="00E276FD" w:rsidRPr="00CE49DA" w:rsidRDefault="00E276FD" w:rsidP="005E5C43">
      <w:pPr>
        <w:spacing w:line="600" w:lineRule="exact"/>
        <w:ind w:firstLineChars="200" w:firstLine="640"/>
        <w:rPr>
          <w:rFonts w:ascii="仿宋" w:eastAsia="仿宋" w:hAnsi="仿宋"/>
          <w:color w:val="000000"/>
          <w:sz w:val="32"/>
          <w:szCs w:val="32"/>
        </w:rPr>
      </w:pPr>
      <w:r w:rsidRPr="00CE49DA">
        <w:rPr>
          <w:rFonts w:ascii="仿宋" w:eastAsia="仿宋" w:hAnsi="仿宋"/>
          <w:color w:val="000000"/>
          <w:sz w:val="32"/>
          <w:szCs w:val="32"/>
        </w:rPr>
        <w:t>2018</w:t>
      </w:r>
      <w:r w:rsidRPr="00CE49DA">
        <w:rPr>
          <w:rFonts w:ascii="仿宋" w:eastAsia="仿宋" w:hAnsi="仿宋" w:hint="eastAsia"/>
          <w:color w:val="000000"/>
          <w:sz w:val="32"/>
          <w:szCs w:val="32"/>
        </w:rPr>
        <w:t>年度收、支总计</w:t>
      </w:r>
      <w:r w:rsidR="001B1C34">
        <w:rPr>
          <w:rFonts w:ascii="仿宋" w:eastAsia="仿宋" w:hAnsi="仿宋" w:hint="eastAsia"/>
          <w:color w:val="000000"/>
          <w:sz w:val="32"/>
          <w:szCs w:val="32"/>
        </w:rPr>
        <w:t>1354.53</w:t>
      </w:r>
      <w:r w:rsidRPr="00CE49DA">
        <w:rPr>
          <w:rFonts w:ascii="仿宋" w:eastAsia="仿宋" w:hAnsi="仿宋" w:hint="eastAsia"/>
          <w:color w:val="000000"/>
          <w:sz w:val="32"/>
          <w:szCs w:val="32"/>
        </w:rPr>
        <w:t>万元。与</w:t>
      </w:r>
      <w:r w:rsidRPr="00CE49DA">
        <w:rPr>
          <w:rFonts w:ascii="仿宋" w:eastAsia="仿宋" w:hAnsi="仿宋"/>
          <w:color w:val="000000"/>
          <w:sz w:val="32"/>
          <w:szCs w:val="32"/>
        </w:rPr>
        <w:t>2017</w:t>
      </w:r>
      <w:r w:rsidRPr="00CE49DA">
        <w:rPr>
          <w:rFonts w:ascii="仿宋" w:eastAsia="仿宋" w:hAnsi="仿宋" w:hint="eastAsia"/>
          <w:color w:val="000000"/>
          <w:sz w:val="32"/>
          <w:szCs w:val="32"/>
        </w:rPr>
        <w:t>年相比，收、支总计各</w:t>
      </w:r>
      <w:r w:rsidR="001B1C34">
        <w:rPr>
          <w:rFonts w:ascii="仿宋" w:eastAsia="仿宋" w:hAnsi="仿宋" w:hint="eastAsia"/>
          <w:color w:val="000000"/>
          <w:sz w:val="32"/>
          <w:szCs w:val="32"/>
        </w:rPr>
        <w:t>增加356.45</w:t>
      </w:r>
      <w:r w:rsidRPr="00CE49DA">
        <w:rPr>
          <w:rFonts w:ascii="仿宋" w:eastAsia="仿宋" w:hAnsi="仿宋" w:hint="eastAsia"/>
          <w:color w:val="000000"/>
          <w:sz w:val="32"/>
          <w:szCs w:val="32"/>
        </w:rPr>
        <w:t>万元，</w:t>
      </w:r>
      <w:r w:rsidR="001B1C34">
        <w:rPr>
          <w:rFonts w:ascii="仿宋" w:eastAsia="仿宋" w:hAnsi="仿宋" w:hint="eastAsia"/>
          <w:color w:val="000000"/>
          <w:sz w:val="32"/>
          <w:szCs w:val="32"/>
        </w:rPr>
        <w:t>增加35.71</w:t>
      </w:r>
      <w:r w:rsidRPr="00CE49DA">
        <w:rPr>
          <w:rFonts w:ascii="仿宋" w:eastAsia="仿宋" w:hAnsi="仿宋"/>
          <w:color w:val="000000"/>
          <w:sz w:val="32"/>
          <w:szCs w:val="32"/>
        </w:rPr>
        <w:t>%</w:t>
      </w:r>
      <w:r w:rsidRPr="00CE49DA">
        <w:rPr>
          <w:rFonts w:ascii="仿宋" w:eastAsia="仿宋" w:hAnsi="仿宋" w:hint="eastAsia"/>
          <w:color w:val="000000"/>
          <w:sz w:val="32"/>
          <w:szCs w:val="32"/>
        </w:rPr>
        <w:t>。主要变动原因是</w:t>
      </w:r>
      <w:r w:rsidR="00CC16CA">
        <w:rPr>
          <w:rFonts w:ascii="仿宋" w:eastAsia="仿宋" w:hAnsi="仿宋" w:hint="eastAsia"/>
          <w:color w:val="000000"/>
          <w:sz w:val="32"/>
          <w:szCs w:val="32"/>
        </w:rPr>
        <w:t>增加</w:t>
      </w:r>
      <w:r w:rsidR="001B1C34" w:rsidRPr="001B1C34">
        <w:rPr>
          <w:rFonts w:ascii="仿宋" w:eastAsia="仿宋" w:hAnsi="仿宋" w:hint="eastAsia"/>
          <w:color w:val="000000"/>
          <w:sz w:val="32"/>
          <w:szCs w:val="32"/>
        </w:rPr>
        <w:t>购置特种专业技术用车专项经费</w:t>
      </w:r>
      <w:r w:rsidR="00CC16CA">
        <w:rPr>
          <w:rFonts w:ascii="仿宋" w:eastAsia="仿宋" w:hAnsi="仿宋" w:hint="eastAsia"/>
          <w:color w:val="000000"/>
          <w:sz w:val="32"/>
          <w:szCs w:val="32"/>
        </w:rPr>
        <w:t>、</w:t>
      </w:r>
      <w:r w:rsidR="00CC16CA" w:rsidRPr="00CC16CA">
        <w:rPr>
          <w:rFonts w:ascii="仿宋" w:eastAsia="仿宋" w:hAnsi="仿宋" w:hint="eastAsia"/>
          <w:color w:val="000000"/>
          <w:sz w:val="32"/>
          <w:szCs w:val="32"/>
        </w:rPr>
        <w:t>2018年安全生产预防及应急专项资金</w:t>
      </w:r>
      <w:r w:rsidR="007C30BB">
        <w:rPr>
          <w:rFonts w:ascii="仿宋" w:eastAsia="仿宋" w:hAnsi="仿宋" w:hint="eastAsia"/>
          <w:color w:val="000000"/>
          <w:sz w:val="32"/>
          <w:szCs w:val="32"/>
        </w:rPr>
        <w:t>。</w:t>
      </w:r>
    </w:p>
    <w:p w:rsidR="007C30BB" w:rsidRDefault="007C30BB" w:rsidP="006D46C7">
      <w:pPr>
        <w:spacing w:line="600" w:lineRule="exact"/>
        <w:ind w:firstLineChars="200" w:firstLine="640"/>
        <w:rPr>
          <w:rFonts w:ascii="仿宋" w:eastAsia="仿宋" w:hAnsi="仿宋"/>
          <w:color w:val="000000"/>
          <w:sz w:val="32"/>
          <w:szCs w:val="32"/>
        </w:rPr>
      </w:pPr>
    </w:p>
    <w:p w:rsidR="007C30BB" w:rsidRDefault="007C30BB" w:rsidP="00017942">
      <w:pPr>
        <w:spacing w:line="600" w:lineRule="exact"/>
        <w:ind w:firstLineChars="200" w:firstLine="640"/>
        <w:rPr>
          <w:rFonts w:ascii="仿宋" w:eastAsia="仿宋" w:hAnsi="仿宋"/>
          <w:color w:val="000000"/>
          <w:sz w:val="32"/>
          <w:szCs w:val="32"/>
        </w:rPr>
      </w:pPr>
    </w:p>
    <w:p w:rsidR="007C30BB" w:rsidRDefault="007C30BB" w:rsidP="005E5C43">
      <w:pPr>
        <w:spacing w:line="600" w:lineRule="exact"/>
        <w:ind w:firstLineChars="200" w:firstLine="640"/>
        <w:rPr>
          <w:rFonts w:ascii="仿宋" w:eastAsia="仿宋" w:hAnsi="仿宋"/>
          <w:color w:val="000000"/>
          <w:sz w:val="32"/>
          <w:szCs w:val="32"/>
        </w:rPr>
      </w:pPr>
    </w:p>
    <w:p w:rsidR="007C30BB" w:rsidRDefault="007C30BB" w:rsidP="005E5C43">
      <w:pPr>
        <w:spacing w:line="600" w:lineRule="exact"/>
        <w:ind w:firstLineChars="200" w:firstLine="640"/>
        <w:rPr>
          <w:rFonts w:ascii="仿宋" w:eastAsia="仿宋" w:hAnsi="仿宋"/>
          <w:color w:val="000000"/>
          <w:sz w:val="32"/>
          <w:szCs w:val="32"/>
        </w:rPr>
      </w:pPr>
    </w:p>
    <w:p w:rsidR="007C30BB" w:rsidRDefault="007C30BB" w:rsidP="005E5C43">
      <w:pPr>
        <w:spacing w:line="600" w:lineRule="exact"/>
        <w:ind w:firstLineChars="200" w:firstLine="640"/>
        <w:rPr>
          <w:rFonts w:ascii="仿宋" w:eastAsia="仿宋" w:hAnsi="仿宋"/>
          <w:color w:val="000000"/>
          <w:sz w:val="32"/>
          <w:szCs w:val="32"/>
        </w:rPr>
      </w:pPr>
    </w:p>
    <w:p w:rsidR="007C30BB" w:rsidRDefault="007C30BB" w:rsidP="000E66F2">
      <w:pPr>
        <w:spacing w:line="600" w:lineRule="exact"/>
        <w:ind w:firstLineChars="200" w:firstLine="640"/>
        <w:rPr>
          <w:rFonts w:ascii="仿宋" w:eastAsia="仿宋" w:hAnsi="仿宋"/>
          <w:color w:val="000000"/>
          <w:sz w:val="32"/>
          <w:szCs w:val="32"/>
        </w:rPr>
      </w:pPr>
    </w:p>
    <w:p w:rsidR="000E66F2" w:rsidRDefault="000E66F2" w:rsidP="005E5C43">
      <w:pPr>
        <w:spacing w:line="600" w:lineRule="exact"/>
        <w:ind w:firstLineChars="200" w:firstLine="640"/>
        <w:rPr>
          <w:rFonts w:ascii="仿宋" w:eastAsia="仿宋" w:hAnsi="仿宋"/>
          <w:color w:val="000000"/>
          <w:sz w:val="32"/>
          <w:szCs w:val="32"/>
        </w:rPr>
      </w:pPr>
    </w:p>
    <w:p w:rsidR="000E66F2" w:rsidRDefault="0011662C" w:rsidP="001B1C34">
      <w:pPr>
        <w:spacing w:line="600" w:lineRule="exact"/>
        <w:ind w:firstLineChars="200" w:firstLine="420"/>
        <w:rPr>
          <w:rFonts w:ascii="仿宋" w:eastAsia="仿宋" w:hAnsi="仿宋"/>
          <w:color w:val="000000"/>
          <w:sz w:val="32"/>
          <w:szCs w:val="32"/>
        </w:rPr>
      </w:pPr>
      <w:r w:rsidRPr="0011662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1" o:spid="_x0000_s2074" type="#_x0000_t75" style="position:absolute;left:0;text-align:left;margin-left:32.3pt;margin-top:-198.75pt;width:371.25pt;height:222.8pt;z-index:1;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">
            <v:imagedata r:id="rId7" o:title="" cropbottom="-84f"/>
            <o:lock v:ext="edit" aspectratio="f"/>
          </v:shape>
        </w:pict>
      </w:r>
    </w:p>
    <w:p w:rsidR="00E276FD" w:rsidRPr="00CE49DA" w:rsidRDefault="00E276FD" w:rsidP="005E5C43">
      <w:pPr>
        <w:spacing w:line="600" w:lineRule="exact"/>
        <w:ind w:firstLineChars="200" w:firstLine="640"/>
        <w:rPr>
          <w:rFonts w:ascii="仿宋" w:eastAsia="仿宋" w:hAnsi="仿宋"/>
          <w:color w:val="000000"/>
          <w:sz w:val="32"/>
          <w:szCs w:val="32"/>
        </w:rPr>
      </w:pPr>
      <w:r w:rsidRPr="00CE49DA">
        <w:rPr>
          <w:rFonts w:ascii="仿宋" w:eastAsia="仿宋" w:hAnsi="仿宋" w:hint="eastAsia"/>
          <w:color w:val="000000"/>
          <w:sz w:val="32"/>
          <w:szCs w:val="32"/>
        </w:rPr>
        <w:t>（图</w:t>
      </w:r>
      <w:r w:rsidRPr="00CE49DA">
        <w:rPr>
          <w:rFonts w:ascii="仿宋" w:eastAsia="仿宋" w:hAnsi="仿宋"/>
          <w:color w:val="000000"/>
          <w:sz w:val="32"/>
          <w:szCs w:val="32"/>
        </w:rPr>
        <w:t>1</w:t>
      </w:r>
      <w:r w:rsidRPr="00CE49DA">
        <w:rPr>
          <w:rFonts w:ascii="仿宋" w:eastAsia="仿宋" w:hAnsi="仿宋" w:hint="eastAsia"/>
          <w:color w:val="000000"/>
          <w:sz w:val="32"/>
          <w:szCs w:val="32"/>
        </w:rPr>
        <w:t>：收、支决算总计变动情况图）（柱状图）</w:t>
      </w:r>
    </w:p>
    <w:p w:rsidR="00E276FD" w:rsidRDefault="00E276FD" w:rsidP="00A237D8">
      <w:pPr>
        <w:pStyle w:val="a7"/>
        <w:numPr>
          <w:ilvl w:val="0"/>
          <w:numId w:val="2"/>
        </w:numPr>
        <w:spacing w:line="600" w:lineRule="exact"/>
        <w:ind w:firstLineChars="0"/>
        <w:outlineLvl w:val="1"/>
        <w:rPr>
          <w:rStyle w:val="2Char"/>
          <w:rFonts w:ascii="黑体" w:eastAsia="黑体" w:hAnsi="黑体"/>
          <w:b w:val="0"/>
        </w:rPr>
      </w:pPr>
      <w:bookmarkStart w:id="26" w:name="_Toc15377206"/>
      <w:bookmarkStart w:id="27" w:name="_Toc15396604"/>
      <w:r w:rsidRPr="00CE49DA">
        <w:rPr>
          <w:rFonts w:ascii="黑体" w:eastAsia="黑体" w:hAnsi="黑体" w:hint="eastAsia"/>
          <w:color w:val="000000"/>
          <w:sz w:val="32"/>
          <w:szCs w:val="32"/>
        </w:rPr>
        <w:t>收</w:t>
      </w:r>
      <w:r w:rsidRPr="00C42709">
        <w:rPr>
          <w:rStyle w:val="2Char"/>
          <w:rFonts w:ascii="黑体" w:eastAsia="黑体" w:hAnsi="黑体" w:hint="eastAsia"/>
          <w:b w:val="0"/>
        </w:rPr>
        <w:t>入决算情况说明</w:t>
      </w:r>
      <w:bookmarkEnd w:id="26"/>
      <w:bookmarkEnd w:id="27"/>
    </w:p>
    <w:p w:rsidR="00E276FD" w:rsidRPr="00ED4085" w:rsidRDefault="00E276FD" w:rsidP="00F67C39">
      <w:pPr>
        <w:spacing w:line="600" w:lineRule="exact"/>
        <w:ind w:firstLineChars="200" w:firstLine="640"/>
        <w:outlineLvl w:val="1"/>
        <w:rPr>
          <w:rFonts w:ascii="仿宋" w:eastAsia="仿宋" w:hAnsi="仿宋"/>
          <w:color w:val="000000"/>
          <w:sz w:val="32"/>
          <w:szCs w:val="32"/>
        </w:rPr>
      </w:pPr>
      <w:r w:rsidRPr="00ED4085">
        <w:rPr>
          <w:rFonts w:ascii="仿宋" w:eastAsia="仿宋" w:hAnsi="仿宋"/>
          <w:color w:val="000000"/>
          <w:sz w:val="32"/>
          <w:szCs w:val="32"/>
        </w:rPr>
        <w:t>2018</w:t>
      </w:r>
      <w:r w:rsidRPr="00ED4085">
        <w:rPr>
          <w:rFonts w:ascii="仿宋" w:eastAsia="仿宋" w:hAnsi="仿宋" w:hint="eastAsia"/>
          <w:color w:val="000000"/>
          <w:sz w:val="32"/>
          <w:szCs w:val="32"/>
        </w:rPr>
        <w:t>年本年收入合计</w:t>
      </w:r>
      <w:r w:rsidR="00CC16CA">
        <w:rPr>
          <w:rFonts w:ascii="仿宋" w:eastAsia="仿宋" w:hAnsi="仿宋" w:hint="eastAsia"/>
          <w:color w:val="000000"/>
          <w:sz w:val="32"/>
          <w:szCs w:val="32"/>
        </w:rPr>
        <w:t>1168.05</w:t>
      </w:r>
      <w:r w:rsidRPr="00ED4085">
        <w:rPr>
          <w:rFonts w:ascii="仿宋" w:eastAsia="仿宋" w:hAnsi="仿宋" w:hint="eastAsia"/>
          <w:color w:val="000000"/>
          <w:sz w:val="32"/>
          <w:szCs w:val="32"/>
        </w:rPr>
        <w:t>万元，其中：一般公共预算财政拨款收入</w:t>
      </w:r>
      <w:r w:rsidR="00CC16CA">
        <w:rPr>
          <w:rFonts w:ascii="仿宋" w:eastAsia="仿宋" w:hAnsi="仿宋" w:hint="eastAsia"/>
          <w:color w:val="000000"/>
          <w:sz w:val="32"/>
          <w:szCs w:val="32"/>
        </w:rPr>
        <w:t>1007.76</w:t>
      </w:r>
      <w:r w:rsidRPr="00ED4085">
        <w:rPr>
          <w:rFonts w:ascii="仿宋" w:eastAsia="仿宋" w:hAnsi="仿宋" w:hint="eastAsia"/>
          <w:color w:val="000000"/>
          <w:sz w:val="32"/>
          <w:szCs w:val="32"/>
        </w:rPr>
        <w:t>万元，占</w:t>
      </w:r>
      <w:r w:rsidR="00263B62">
        <w:rPr>
          <w:rFonts w:ascii="仿宋" w:eastAsia="仿宋" w:hAnsi="仿宋" w:hint="eastAsia"/>
          <w:color w:val="000000"/>
          <w:sz w:val="32"/>
          <w:szCs w:val="32"/>
        </w:rPr>
        <w:t>86.</w:t>
      </w:r>
      <w:r w:rsidR="00CC16CA">
        <w:rPr>
          <w:rFonts w:ascii="仿宋" w:eastAsia="仿宋" w:hAnsi="仿宋" w:hint="eastAsia"/>
          <w:color w:val="000000"/>
          <w:sz w:val="32"/>
          <w:szCs w:val="32"/>
        </w:rPr>
        <w:t>28</w:t>
      </w:r>
      <w:r w:rsidRPr="00ED4085">
        <w:rPr>
          <w:rFonts w:ascii="仿宋" w:eastAsia="仿宋" w:hAnsi="仿宋"/>
          <w:color w:val="000000"/>
          <w:sz w:val="32"/>
          <w:szCs w:val="32"/>
        </w:rPr>
        <w:t>%</w:t>
      </w:r>
      <w:r w:rsidRPr="00ED4085">
        <w:rPr>
          <w:rFonts w:ascii="仿宋" w:eastAsia="仿宋" w:hAnsi="仿宋" w:hint="eastAsia"/>
          <w:color w:val="000000"/>
          <w:sz w:val="32"/>
          <w:szCs w:val="32"/>
        </w:rPr>
        <w:t>；政府性基金预算财政拨款收入</w:t>
      </w:r>
      <w:r w:rsidR="00F67C39">
        <w:rPr>
          <w:rFonts w:ascii="仿宋" w:eastAsia="仿宋" w:hAnsi="仿宋" w:hint="eastAsia"/>
          <w:color w:val="000000"/>
          <w:sz w:val="32"/>
          <w:szCs w:val="32"/>
        </w:rPr>
        <w:t>0</w:t>
      </w:r>
      <w:r w:rsidRPr="00ED4085">
        <w:rPr>
          <w:rFonts w:ascii="仿宋" w:eastAsia="仿宋" w:hAnsi="仿宋" w:hint="eastAsia"/>
          <w:color w:val="000000"/>
          <w:sz w:val="32"/>
          <w:szCs w:val="32"/>
        </w:rPr>
        <w:t>万元</w:t>
      </w:r>
      <w:r w:rsidR="00F67C39" w:rsidRPr="00ED4085">
        <w:rPr>
          <w:rFonts w:ascii="仿宋" w:eastAsia="仿宋" w:hAnsi="仿宋" w:hint="eastAsia"/>
          <w:color w:val="000000"/>
          <w:sz w:val="32"/>
          <w:szCs w:val="32"/>
        </w:rPr>
        <w:t>，占</w:t>
      </w:r>
      <w:r w:rsidR="00F67C39">
        <w:rPr>
          <w:rFonts w:ascii="仿宋" w:eastAsia="仿宋" w:hAnsi="仿宋" w:hint="eastAsia"/>
          <w:color w:val="000000"/>
          <w:sz w:val="32"/>
          <w:szCs w:val="32"/>
        </w:rPr>
        <w:t>0</w:t>
      </w:r>
      <w:r w:rsidR="00F67C39" w:rsidRPr="00ED4085">
        <w:rPr>
          <w:rFonts w:ascii="仿宋" w:eastAsia="仿宋" w:hAnsi="仿宋"/>
          <w:color w:val="000000"/>
          <w:sz w:val="32"/>
          <w:szCs w:val="32"/>
        </w:rPr>
        <w:t>%</w:t>
      </w:r>
      <w:r w:rsidRPr="00ED4085">
        <w:rPr>
          <w:rFonts w:ascii="仿宋" w:eastAsia="仿宋" w:hAnsi="仿宋" w:hint="eastAsia"/>
          <w:color w:val="000000"/>
          <w:sz w:val="32"/>
          <w:szCs w:val="32"/>
        </w:rPr>
        <w:t>；国有资本经营预算财政拨款收入</w:t>
      </w:r>
      <w:r w:rsidR="00F67C39">
        <w:rPr>
          <w:rFonts w:ascii="仿宋" w:eastAsia="仿宋" w:hAnsi="仿宋" w:hint="eastAsia"/>
          <w:color w:val="000000"/>
          <w:sz w:val="32"/>
          <w:szCs w:val="32"/>
        </w:rPr>
        <w:t>0</w:t>
      </w:r>
      <w:r w:rsidRPr="00ED4085">
        <w:rPr>
          <w:rFonts w:ascii="仿宋" w:eastAsia="仿宋" w:hAnsi="仿宋" w:hint="eastAsia"/>
          <w:color w:val="000000"/>
          <w:sz w:val="32"/>
          <w:szCs w:val="32"/>
        </w:rPr>
        <w:t>万元</w:t>
      </w:r>
      <w:r w:rsidR="00F67C39" w:rsidRPr="00ED4085">
        <w:rPr>
          <w:rFonts w:ascii="仿宋" w:eastAsia="仿宋" w:hAnsi="仿宋" w:hint="eastAsia"/>
          <w:color w:val="000000"/>
          <w:sz w:val="32"/>
          <w:szCs w:val="32"/>
        </w:rPr>
        <w:t>，占</w:t>
      </w:r>
      <w:r w:rsidR="00F67C39">
        <w:rPr>
          <w:rFonts w:ascii="仿宋" w:eastAsia="仿宋" w:hAnsi="仿宋" w:hint="eastAsia"/>
          <w:color w:val="000000"/>
          <w:sz w:val="32"/>
          <w:szCs w:val="32"/>
        </w:rPr>
        <w:t>0</w:t>
      </w:r>
      <w:r w:rsidR="00F67C39" w:rsidRPr="00ED4085">
        <w:rPr>
          <w:rFonts w:ascii="仿宋" w:eastAsia="仿宋" w:hAnsi="仿宋"/>
          <w:color w:val="000000"/>
          <w:sz w:val="32"/>
          <w:szCs w:val="32"/>
        </w:rPr>
        <w:t>%</w:t>
      </w:r>
      <w:r w:rsidRPr="00ED4085">
        <w:rPr>
          <w:rFonts w:ascii="仿宋" w:eastAsia="仿宋" w:hAnsi="仿宋" w:hint="eastAsia"/>
          <w:color w:val="000000"/>
          <w:sz w:val="32"/>
          <w:szCs w:val="32"/>
        </w:rPr>
        <w:t>；事业收入</w:t>
      </w:r>
      <w:r w:rsidR="00F67C39">
        <w:rPr>
          <w:rFonts w:ascii="仿宋" w:eastAsia="仿宋" w:hAnsi="仿宋" w:hint="eastAsia"/>
          <w:color w:val="000000"/>
          <w:sz w:val="32"/>
          <w:szCs w:val="32"/>
        </w:rPr>
        <w:t>0</w:t>
      </w:r>
      <w:r w:rsidRPr="00ED4085">
        <w:rPr>
          <w:rFonts w:ascii="仿宋" w:eastAsia="仿宋" w:hAnsi="仿宋" w:hint="eastAsia"/>
          <w:color w:val="000000"/>
          <w:sz w:val="32"/>
          <w:szCs w:val="32"/>
        </w:rPr>
        <w:t>万元，占</w:t>
      </w:r>
      <w:r w:rsidR="00F67C39">
        <w:rPr>
          <w:rFonts w:ascii="仿宋" w:eastAsia="仿宋" w:hAnsi="仿宋" w:hint="eastAsia"/>
          <w:color w:val="000000"/>
          <w:sz w:val="32"/>
          <w:szCs w:val="32"/>
        </w:rPr>
        <w:t>0</w:t>
      </w:r>
      <w:r w:rsidRPr="00ED4085">
        <w:rPr>
          <w:rFonts w:ascii="仿宋" w:eastAsia="仿宋" w:hAnsi="仿宋"/>
          <w:color w:val="000000"/>
          <w:sz w:val="32"/>
          <w:szCs w:val="32"/>
        </w:rPr>
        <w:t>%</w:t>
      </w:r>
      <w:r w:rsidRPr="00ED4085">
        <w:rPr>
          <w:rFonts w:ascii="仿宋" w:eastAsia="仿宋" w:hAnsi="仿宋" w:hint="eastAsia"/>
          <w:color w:val="000000"/>
          <w:sz w:val="32"/>
          <w:szCs w:val="32"/>
        </w:rPr>
        <w:t>；经营收入</w:t>
      </w:r>
      <w:r w:rsidR="00F67C39">
        <w:rPr>
          <w:rFonts w:ascii="仿宋" w:eastAsia="仿宋" w:hAnsi="仿宋" w:hint="eastAsia"/>
          <w:color w:val="000000"/>
          <w:sz w:val="32"/>
          <w:szCs w:val="32"/>
        </w:rPr>
        <w:t>0</w:t>
      </w:r>
      <w:r w:rsidRPr="00ED4085">
        <w:rPr>
          <w:rFonts w:ascii="仿宋" w:eastAsia="仿宋" w:hAnsi="仿宋" w:hint="eastAsia"/>
          <w:color w:val="000000"/>
          <w:sz w:val="32"/>
          <w:szCs w:val="32"/>
        </w:rPr>
        <w:t>万</w:t>
      </w:r>
      <w:r w:rsidRPr="00ED4085">
        <w:rPr>
          <w:rFonts w:ascii="仿宋" w:eastAsia="仿宋" w:hAnsi="仿宋" w:hint="eastAsia"/>
          <w:color w:val="000000"/>
          <w:sz w:val="32"/>
          <w:szCs w:val="32"/>
        </w:rPr>
        <w:lastRenderedPageBreak/>
        <w:t>元，占</w:t>
      </w:r>
      <w:r w:rsidR="00F67C39">
        <w:rPr>
          <w:rFonts w:ascii="仿宋" w:eastAsia="仿宋" w:hAnsi="仿宋" w:hint="eastAsia"/>
          <w:color w:val="000000"/>
          <w:sz w:val="32"/>
          <w:szCs w:val="32"/>
        </w:rPr>
        <w:t>0</w:t>
      </w:r>
      <w:r w:rsidRPr="00ED4085">
        <w:rPr>
          <w:rFonts w:ascii="仿宋" w:eastAsia="仿宋" w:hAnsi="仿宋"/>
          <w:color w:val="000000"/>
          <w:sz w:val="32"/>
          <w:szCs w:val="32"/>
        </w:rPr>
        <w:t>%</w:t>
      </w:r>
      <w:r w:rsidRPr="00ED4085">
        <w:rPr>
          <w:rFonts w:ascii="仿宋" w:eastAsia="仿宋" w:hAnsi="仿宋" w:hint="eastAsia"/>
          <w:color w:val="000000"/>
          <w:sz w:val="32"/>
          <w:szCs w:val="32"/>
        </w:rPr>
        <w:t>；附属单位上缴收入</w:t>
      </w:r>
      <w:r w:rsidR="00F67C39">
        <w:rPr>
          <w:rFonts w:ascii="仿宋" w:eastAsia="仿宋" w:hAnsi="仿宋" w:hint="eastAsia"/>
          <w:color w:val="000000"/>
          <w:sz w:val="32"/>
          <w:szCs w:val="32"/>
        </w:rPr>
        <w:t>0</w:t>
      </w:r>
      <w:r w:rsidRPr="00ED4085">
        <w:rPr>
          <w:rFonts w:ascii="仿宋" w:eastAsia="仿宋" w:hAnsi="仿宋" w:hint="eastAsia"/>
          <w:color w:val="000000"/>
          <w:sz w:val="32"/>
          <w:szCs w:val="32"/>
        </w:rPr>
        <w:t>万元，占</w:t>
      </w:r>
      <w:r w:rsidR="00F67C39">
        <w:rPr>
          <w:rFonts w:ascii="仿宋" w:eastAsia="仿宋" w:hAnsi="仿宋" w:hint="eastAsia"/>
          <w:color w:val="000000"/>
          <w:sz w:val="32"/>
          <w:szCs w:val="32"/>
        </w:rPr>
        <w:t>0</w:t>
      </w:r>
      <w:r w:rsidRPr="00ED4085">
        <w:rPr>
          <w:rFonts w:ascii="仿宋" w:eastAsia="仿宋" w:hAnsi="仿宋"/>
          <w:color w:val="000000"/>
          <w:sz w:val="32"/>
          <w:szCs w:val="32"/>
        </w:rPr>
        <w:t>%</w:t>
      </w:r>
      <w:r w:rsidRPr="00ED4085">
        <w:rPr>
          <w:rFonts w:ascii="仿宋" w:eastAsia="仿宋" w:hAnsi="仿宋" w:hint="eastAsia"/>
          <w:color w:val="000000"/>
          <w:sz w:val="32"/>
          <w:szCs w:val="32"/>
        </w:rPr>
        <w:t>；其他收入</w:t>
      </w:r>
      <w:r w:rsidR="00CC16CA">
        <w:rPr>
          <w:rFonts w:ascii="仿宋" w:eastAsia="仿宋" w:hAnsi="仿宋" w:hint="eastAsia"/>
          <w:color w:val="000000"/>
          <w:sz w:val="32"/>
          <w:szCs w:val="32"/>
        </w:rPr>
        <w:t>160.29</w:t>
      </w:r>
      <w:r w:rsidRPr="00ED4085">
        <w:rPr>
          <w:rFonts w:ascii="仿宋" w:eastAsia="仿宋" w:hAnsi="仿宋" w:hint="eastAsia"/>
          <w:color w:val="000000"/>
          <w:sz w:val="32"/>
          <w:szCs w:val="32"/>
        </w:rPr>
        <w:t>万元，占</w:t>
      </w:r>
      <w:r w:rsidR="00263B62">
        <w:rPr>
          <w:rFonts w:ascii="仿宋" w:eastAsia="仿宋" w:hAnsi="仿宋" w:hint="eastAsia"/>
          <w:color w:val="000000"/>
          <w:sz w:val="32"/>
          <w:szCs w:val="32"/>
        </w:rPr>
        <w:t>13.</w:t>
      </w:r>
      <w:r w:rsidR="00CC16CA">
        <w:rPr>
          <w:rFonts w:ascii="仿宋" w:eastAsia="仿宋" w:hAnsi="仿宋" w:hint="eastAsia"/>
          <w:color w:val="000000"/>
          <w:sz w:val="32"/>
          <w:szCs w:val="32"/>
        </w:rPr>
        <w:t>72</w:t>
      </w:r>
      <w:r w:rsidRPr="00ED4085">
        <w:rPr>
          <w:rFonts w:ascii="仿宋" w:eastAsia="仿宋" w:hAnsi="仿宋"/>
          <w:color w:val="000000"/>
          <w:sz w:val="32"/>
          <w:szCs w:val="32"/>
        </w:rPr>
        <w:t>%</w:t>
      </w:r>
      <w:r w:rsidRPr="00ED4085">
        <w:rPr>
          <w:rFonts w:ascii="仿宋" w:eastAsia="仿宋" w:hAnsi="仿宋" w:hint="eastAsia"/>
          <w:color w:val="000000"/>
          <w:sz w:val="32"/>
          <w:szCs w:val="32"/>
        </w:rPr>
        <w:t>。</w:t>
      </w:r>
    </w:p>
    <w:p w:rsidR="00F67C39" w:rsidRDefault="00F67C39" w:rsidP="00E87612">
      <w:pPr>
        <w:spacing w:line="600" w:lineRule="exact"/>
        <w:ind w:firstLineChars="200" w:firstLine="640"/>
        <w:rPr>
          <w:rFonts w:ascii="仿宋" w:eastAsia="仿宋" w:hAnsi="仿宋"/>
          <w:color w:val="000000"/>
          <w:sz w:val="32"/>
          <w:szCs w:val="32"/>
        </w:rPr>
      </w:pPr>
    </w:p>
    <w:p w:rsidR="00F67C39" w:rsidRDefault="00F67C39" w:rsidP="005E5C43">
      <w:pPr>
        <w:spacing w:line="600" w:lineRule="exact"/>
        <w:ind w:firstLineChars="200" w:firstLine="640"/>
        <w:rPr>
          <w:rFonts w:ascii="仿宋" w:eastAsia="仿宋" w:hAnsi="仿宋"/>
          <w:color w:val="000000"/>
          <w:sz w:val="32"/>
          <w:szCs w:val="32"/>
        </w:rPr>
      </w:pPr>
    </w:p>
    <w:p w:rsidR="00F67C39" w:rsidRDefault="00F67C39" w:rsidP="005E5C43">
      <w:pPr>
        <w:spacing w:line="600" w:lineRule="exact"/>
        <w:ind w:firstLineChars="200" w:firstLine="640"/>
        <w:rPr>
          <w:rFonts w:ascii="仿宋" w:eastAsia="仿宋" w:hAnsi="仿宋"/>
          <w:color w:val="000000"/>
          <w:sz w:val="32"/>
          <w:szCs w:val="32"/>
        </w:rPr>
      </w:pPr>
    </w:p>
    <w:p w:rsidR="00F67C39" w:rsidRDefault="00F67C39" w:rsidP="005E5C43">
      <w:pPr>
        <w:spacing w:line="600" w:lineRule="exact"/>
        <w:ind w:firstLineChars="200" w:firstLine="640"/>
        <w:rPr>
          <w:rFonts w:ascii="仿宋" w:eastAsia="仿宋" w:hAnsi="仿宋"/>
          <w:color w:val="000000"/>
          <w:sz w:val="32"/>
          <w:szCs w:val="32"/>
        </w:rPr>
      </w:pPr>
    </w:p>
    <w:p w:rsidR="00F67C39" w:rsidRDefault="00F67C39" w:rsidP="005E5C43">
      <w:pPr>
        <w:spacing w:line="600" w:lineRule="exact"/>
        <w:ind w:firstLineChars="200" w:firstLine="640"/>
        <w:rPr>
          <w:rFonts w:ascii="仿宋" w:eastAsia="仿宋" w:hAnsi="仿宋"/>
          <w:color w:val="000000"/>
          <w:sz w:val="32"/>
          <w:szCs w:val="32"/>
        </w:rPr>
      </w:pPr>
    </w:p>
    <w:p w:rsidR="00F67C39" w:rsidRDefault="00F67C39" w:rsidP="005E5C43">
      <w:pPr>
        <w:spacing w:line="600" w:lineRule="exact"/>
        <w:ind w:firstLineChars="200" w:firstLine="640"/>
        <w:rPr>
          <w:rFonts w:ascii="仿宋" w:eastAsia="仿宋" w:hAnsi="仿宋"/>
          <w:color w:val="000000"/>
          <w:sz w:val="32"/>
          <w:szCs w:val="32"/>
        </w:rPr>
      </w:pPr>
    </w:p>
    <w:p w:rsidR="00F67C39" w:rsidRDefault="00F67C39" w:rsidP="005E5C43">
      <w:pPr>
        <w:spacing w:line="600" w:lineRule="exact"/>
        <w:ind w:firstLineChars="200" w:firstLine="640"/>
        <w:rPr>
          <w:rFonts w:ascii="仿宋" w:eastAsia="仿宋" w:hAnsi="仿宋"/>
          <w:color w:val="000000"/>
          <w:sz w:val="32"/>
          <w:szCs w:val="32"/>
        </w:rPr>
      </w:pPr>
    </w:p>
    <w:p w:rsidR="00F67C39" w:rsidRDefault="0011662C" w:rsidP="00CC16CA">
      <w:pPr>
        <w:spacing w:line="600" w:lineRule="exact"/>
        <w:ind w:firstLineChars="200" w:firstLine="420"/>
        <w:rPr>
          <w:rFonts w:ascii="仿宋" w:eastAsia="仿宋" w:hAnsi="仿宋"/>
          <w:color w:val="000000"/>
          <w:sz w:val="32"/>
          <w:szCs w:val="32"/>
        </w:rPr>
      </w:pPr>
      <w:r w:rsidRPr="0011662C">
        <w:rPr>
          <w:noProof/>
        </w:rPr>
        <w:pict>
          <v:shape id="图表 2" o:spid="_x0000_s2075" type="#_x0000_t75" style="position:absolute;left:0;text-align:left;margin-left:32.3pt;margin-top:-210.05pt;width:349.5pt;height:234pt;z-index:2;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">
            <v:imagedata r:id="rId8" o:title=""/>
            <o:lock v:ext="edit" aspectratio="f"/>
          </v:shape>
        </w:pict>
      </w:r>
    </w:p>
    <w:p w:rsidR="00E276FD" w:rsidRPr="00CE49DA" w:rsidRDefault="00E276FD" w:rsidP="005E5C43">
      <w:pPr>
        <w:spacing w:line="600" w:lineRule="exact"/>
        <w:ind w:firstLineChars="200" w:firstLine="640"/>
        <w:rPr>
          <w:rFonts w:ascii="仿宋" w:eastAsia="仿宋" w:hAnsi="仿宋"/>
          <w:color w:val="000000"/>
          <w:sz w:val="32"/>
          <w:szCs w:val="32"/>
        </w:rPr>
      </w:pPr>
      <w:r w:rsidRPr="00CE49DA">
        <w:rPr>
          <w:rFonts w:ascii="仿宋" w:eastAsia="仿宋" w:hAnsi="仿宋" w:hint="eastAsia"/>
          <w:color w:val="000000"/>
          <w:sz w:val="32"/>
          <w:szCs w:val="32"/>
        </w:rPr>
        <w:t>（图</w:t>
      </w:r>
      <w:r w:rsidRPr="00CE49DA">
        <w:rPr>
          <w:rFonts w:ascii="仿宋" w:eastAsia="仿宋" w:hAnsi="仿宋"/>
          <w:color w:val="000000"/>
          <w:sz w:val="32"/>
          <w:szCs w:val="32"/>
        </w:rPr>
        <w:t>2</w:t>
      </w:r>
      <w:r w:rsidRPr="00CE49DA">
        <w:rPr>
          <w:rFonts w:ascii="仿宋" w:eastAsia="仿宋" w:hAnsi="仿宋" w:hint="eastAsia"/>
          <w:color w:val="000000"/>
          <w:sz w:val="32"/>
          <w:szCs w:val="32"/>
        </w:rPr>
        <w:t>：收入决算结构图）（饼状图）</w:t>
      </w:r>
    </w:p>
    <w:p w:rsidR="00E276FD" w:rsidRPr="00C42709" w:rsidRDefault="00E276FD">
      <w:pPr>
        <w:pStyle w:val="a7"/>
        <w:numPr>
          <w:ilvl w:val="0"/>
          <w:numId w:val="2"/>
        </w:numPr>
        <w:spacing w:line="600" w:lineRule="exact"/>
        <w:ind w:firstLineChars="0"/>
        <w:outlineLvl w:val="1"/>
        <w:rPr>
          <w:rStyle w:val="2Char"/>
          <w:rFonts w:ascii="黑体" w:eastAsia="黑体" w:hAnsi="黑体"/>
          <w:b w:val="0"/>
        </w:rPr>
      </w:pPr>
      <w:bookmarkStart w:id="28" w:name="_Toc15377207"/>
      <w:bookmarkStart w:id="29" w:name="_Toc15396605"/>
      <w:r w:rsidRPr="00CE49DA">
        <w:rPr>
          <w:rFonts w:ascii="黑体" w:eastAsia="黑体" w:hAnsi="黑体" w:hint="eastAsia"/>
          <w:color w:val="000000"/>
          <w:sz w:val="32"/>
          <w:szCs w:val="32"/>
        </w:rPr>
        <w:t>支</w:t>
      </w:r>
      <w:r w:rsidRPr="00C42709">
        <w:rPr>
          <w:rStyle w:val="2Char"/>
          <w:rFonts w:ascii="黑体" w:eastAsia="黑体" w:hAnsi="黑体" w:hint="eastAsia"/>
          <w:b w:val="0"/>
        </w:rPr>
        <w:t>出决算情况说明</w:t>
      </w:r>
      <w:bookmarkEnd w:id="28"/>
      <w:bookmarkEnd w:id="29"/>
    </w:p>
    <w:p w:rsidR="00E276FD" w:rsidRPr="00CE49DA" w:rsidRDefault="00E276FD">
      <w:pPr>
        <w:spacing w:line="600" w:lineRule="exact"/>
        <w:ind w:firstLine="640"/>
        <w:rPr>
          <w:rFonts w:ascii="仿宋" w:eastAsia="仿宋" w:hAnsi="仿宋"/>
          <w:color w:val="000000"/>
          <w:sz w:val="32"/>
          <w:szCs w:val="32"/>
          <w:shd w:val="pct10" w:color="auto" w:fill="FFFFFF"/>
        </w:rPr>
      </w:pPr>
      <w:r w:rsidRPr="00CE49DA">
        <w:rPr>
          <w:rFonts w:ascii="仿宋" w:eastAsia="仿宋" w:hAnsi="仿宋"/>
          <w:color w:val="000000"/>
          <w:sz w:val="32"/>
          <w:szCs w:val="32"/>
        </w:rPr>
        <w:t>2018</w:t>
      </w:r>
      <w:r w:rsidRPr="00CE49DA">
        <w:rPr>
          <w:rFonts w:ascii="仿宋" w:eastAsia="仿宋" w:hAnsi="仿宋" w:hint="eastAsia"/>
          <w:color w:val="000000"/>
          <w:sz w:val="32"/>
          <w:szCs w:val="32"/>
        </w:rPr>
        <w:t>年本年支出合计</w:t>
      </w:r>
      <w:r w:rsidR="00CC16CA">
        <w:rPr>
          <w:rFonts w:ascii="仿宋" w:eastAsia="仿宋" w:hAnsi="仿宋" w:hint="eastAsia"/>
          <w:color w:val="000000"/>
          <w:sz w:val="32"/>
          <w:szCs w:val="32"/>
        </w:rPr>
        <w:t>1096.83</w:t>
      </w:r>
      <w:r w:rsidRPr="00CE49DA">
        <w:rPr>
          <w:rFonts w:ascii="仿宋" w:eastAsia="仿宋" w:hAnsi="仿宋" w:hint="eastAsia"/>
          <w:color w:val="000000"/>
          <w:sz w:val="32"/>
          <w:szCs w:val="32"/>
        </w:rPr>
        <w:t>万元，其中：基本支出</w:t>
      </w:r>
      <w:r w:rsidR="00CC16CA">
        <w:rPr>
          <w:rFonts w:ascii="仿宋" w:eastAsia="仿宋" w:hAnsi="仿宋" w:hint="eastAsia"/>
          <w:color w:val="000000"/>
          <w:sz w:val="32"/>
          <w:szCs w:val="32"/>
        </w:rPr>
        <w:t>725.22</w:t>
      </w:r>
      <w:r w:rsidRPr="00CE49DA">
        <w:rPr>
          <w:rFonts w:ascii="仿宋" w:eastAsia="仿宋" w:hAnsi="仿宋" w:hint="eastAsia"/>
          <w:color w:val="000000"/>
          <w:sz w:val="32"/>
          <w:szCs w:val="32"/>
        </w:rPr>
        <w:t>万元，占</w:t>
      </w:r>
      <w:r w:rsidR="00CC16CA">
        <w:rPr>
          <w:rFonts w:ascii="仿宋" w:eastAsia="仿宋" w:hAnsi="仿宋" w:hint="eastAsia"/>
          <w:color w:val="000000"/>
          <w:sz w:val="32"/>
          <w:szCs w:val="32"/>
        </w:rPr>
        <w:t>66.12</w:t>
      </w:r>
      <w:r w:rsidRPr="00CE49DA">
        <w:rPr>
          <w:rFonts w:ascii="仿宋" w:eastAsia="仿宋" w:hAnsi="仿宋"/>
          <w:color w:val="000000"/>
          <w:sz w:val="32"/>
          <w:szCs w:val="32"/>
        </w:rPr>
        <w:t>%</w:t>
      </w:r>
      <w:r w:rsidRPr="00CE49DA">
        <w:rPr>
          <w:rFonts w:ascii="仿宋" w:eastAsia="仿宋" w:hAnsi="仿宋" w:hint="eastAsia"/>
          <w:color w:val="000000"/>
          <w:sz w:val="32"/>
          <w:szCs w:val="32"/>
        </w:rPr>
        <w:t>；项目支出</w:t>
      </w:r>
      <w:r w:rsidR="00CC16CA">
        <w:rPr>
          <w:rFonts w:ascii="仿宋" w:eastAsia="仿宋" w:hAnsi="仿宋" w:hint="eastAsia"/>
          <w:color w:val="000000"/>
          <w:sz w:val="32"/>
          <w:szCs w:val="32"/>
        </w:rPr>
        <w:t>371.61</w:t>
      </w:r>
      <w:r w:rsidRPr="00CE49DA">
        <w:rPr>
          <w:rFonts w:ascii="仿宋" w:eastAsia="仿宋" w:hAnsi="仿宋" w:hint="eastAsia"/>
          <w:color w:val="000000"/>
          <w:sz w:val="32"/>
          <w:szCs w:val="32"/>
        </w:rPr>
        <w:t>万元，占</w:t>
      </w:r>
      <w:r w:rsidR="00CC16CA">
        <w:rPr>
          <w:rFonts w:ascii="仿宋" w:eastAsia="仿宋" w:hAnsi="仿宋" w:hint="eastAsia"/>
          <w:color w:val="000000"/>
          <w:sz w:val="32"/>
          <w:szCs w:val="32"/>
        </w:rPr>
        <w:t>33.88</w:t>
      </w:r>
      <w:r w:rsidRPr="00CE49DA">
        <w:rPr>
          <w:rFonts w:ascii="仿宋" w:eastAsia="仿宋" w:hAnsi="仿宋"/>
          <w:color w:val="000000"/>
          <w:sz w:val="32"/>
          <w:szCs w:val="32"/>
        </w:rPr>
        <w:t>%</w:t>
      </w:r>
      <w:r w:rsidRPr="00CE49DA">
        <w:rPr>
          <w:rFonts w:ascii="仿宋" w:eastAsia="仿宋" w:hAnsi="仿宋" w:hint="eastAsia"/>
          <w:color w:val="000000"/>
          <w:sz w:val="32"/>
          <w:szCs w:val="32"/>
        </w:rPr>
        <w:t>；上缴上级支出</w:t>
      </w:r>
      <w:r w:rsidR="00633AA0">
        <w:rPr>
          <w:rFonts w:ascii="仿宋" w:eastAsia="仿宋" w:hAnsi="仿宋" w:hint="eastAsia"/>
          <w:color w:val="000000"/>
          <w:sz w:val="32"/>
          <w:szCs w:val="32"/>
        </w:rPr>
        <w:t>0</w:t>
      </w:r>
      <w:r w:rsidRPr="00CE49DA">
        <w:rPr>
          <w:rFonts w:ascii="仿宋" w:eastAsia="仿宋" w:hAnsi="仿宋" w:hint="eastAsia"/>
          <w:color w:val="000000"/>
          <w:sz w:val="32"/>
          <w:szCs w:val="32"/>
        </w:rPr>
        <w:t>万元，占</w:t>
      </w:r>
      <w:r w:rsidR="00633AA0">
        <w:rPr>
          <w:rFonts w:ascii="仿宋" w:eastAsia="仿宋" w:hAnsi="仿宋" w:hint="eastAsia"/>
          <w:color w:val="000000"/>
          <w:sz w:val="32"/>
          <w:szCs w:val="32"/>
        </w:rPr>
        <w:t>0</w:t>
      </w:r>
      <w:r w:rsidRPr="00CE49DA">
        <w:rPr>
          <w:rFonts w:ascii="仿宋" w:eastAsia="仿宋" w:hAnsi="仿宋"/>
          <w:color w:val="000000"/>
          <w:sz w:val="32"/>
          <w:szCs w:val="32"/>
        </w:rPr>
        <w:t>%</w:t>
      </w:r>
      <w:r w:rsidRPr="00CE49DA">
        <w:rPr>
          <w:rFonts w:ascii="仿宋" w:eastAsia="仿宋" w:hAnsi="仿宋" w:hint="eastAsia"/>
          <w:color w:val="000000"/>
          <w:sz w:val="32"/>
          <w:szCs w:val="32"/>
        </w:rPr>
        <w:t>；经营支出</w:t>
      </w:r>
      <w:r w:rsidR="00633AA0">
        <w:rPr>
          <w:rFonts w:ascii="仿宋" w:eastAsia="仿宋" w:hAnsi="仿宋" w:hint="eastAsia"/>
          <w:color w:val="000000"/>
          <w:sz w:val="32"/>
          <w:szCs w:val="32"/>
        </w:rPr>
        <w:t>0</w:t>
      </w:r>
      <w:r w:rsidRPr="00CE49DA">
        <w:rPr>
          <w:rFonts w:ascii="仿宋" w:eastAsia="仿宋" w:hAnsi="仿宋" w:hint="eastAsia"/>
          <w:color w:val="000000"/>
          <w:sz w:val="32"/>
          <w:szCs w:val="32"/>
        </w:rPr>
        <w:t>万元，占</w:t>
      </w:r>
      <w:r w:rsidR="00633AA0">
        <w:rPr>
          <w:rFonts w:ascii="仿宋" w:eastAsia="仿宋" w:hAnsi="仿宋" w:hint="eastAsia"/>
          <w:color w:val="000000"/>
          <w:sz w:val="32"/>
          <w:szCs w:val="32"/>
        </w:rPr>
        <w:t>0</w:t>
      </w:r>
      <w:r w:rsidRPr="00CE49DA">
        <w:rPr>
          <w:rFonts w:ascii="仿宋" w:eastAsia="仿宋" w:hAnsi="仿宋"/>
          <w:color w:val="000000"/>
          <w:sz w:val="32"/>
          <w:szCs w:val="32"/>
        </w:rPr>
        <w:t>%</w:t>
      </w:r>
      <w:r w:rsidRPr="00CE49DA">
        <w:rPr>
          <w:rFonts w:ascii="仿宋" w:eastAsia="仿宋" w:hAnsi="仿宋" w:hint="eastAsia"/>
          <w:color w:val="000000"/>
          <w:sz w:val="32"/>
          <w:szCs w:val="32"/>
        </w:rPr>
        <w:t>；对附属单位补助支出</w:t>
      </w:r>
      <w:r w:rsidR="00633AA0">
        <w:rPr>
          <w:rFonts w:ascii="仿宋" w:eastAsia="仿宋" w:hAnsi="仿宋" w:hint="eastAsia"/>
          <w:color w:val="000000"/>
          <w:sz w:val="32"/>
          <w:szCs w:val="32"/>
        </w:rPr>
        <w:t>0</w:t>
      </w:r>
      <w:r w:rsidRPr="00CE49DA">
        <w:rPr>
          <w:rFonts w:ascii="仿宋" w:eastAsia="仿宋" w:hAnsi="仿宋" w:hint="eastAsia"/>
          <w:color w:val="000000"/>
          <w:sz w:val="32"/>
          <w:szCs w:val="32"/>
        </w:rPr>
        <w:t>万元，占</w:t>
      </w:r>
      <w:r w:rsidR="00633AA0">
        <w:rPr>
          <w:rFonts w:ascii="仿宋" w:eastAsia="仿宋" w:hAnsi="仿宋" w:hint="eastAsia"/>
          <w:color w:val="000000"/>
          <w:sz w:val="32"/>
          <w:szCs w:val="32"/>
        </w:rPr>
        <w:t>0</w:t>
      </w:r>
      <w:r w:rsidRPr="00CE49DA">
        <w:rPr>
          <w:rFonts w:ascii="仿宋" w:eastAsia="仿宋" w:hAnsi="仿宋"/>
          <w:color w:val="000000"/>
          <w:sz w:val="32"/>
          <w:szCs w:val="32"/>
        </w:rPr>
        <w:t>%</w:t>
      </w:r>
      <w:r w:rsidRPr="00CE49DA">
        <w:rPr>
          <w:rFonts w:ascii="仿宋" w:eastAsia="仿宋" w:hAnsi="仿宋" w:hint="eastAsia"/>
          <w:color w:val="000000"/>
          <w:sz w:val="32"/>
          <w:szCs w:val="32"/>
        </w:rPr>
        <w:t>。</w:t>
      </w:r>
    </w:p>
    <w:p w:rsidR="00633AA0" w:rsidRDefault="0011662C" w:rsidP="00CC16CA">
      <w:pPr>
        <w:spacing w:line="600" w:lineRule="exact"/>
        <w:ind w:firstLineChars="200" w:firstLine="420"/>
        <w:rPr>
          <w:rFonts w:ascii="仿宋" w:eastAsia="仿宋" w:hAnsi="仿宋"/>
          <w:color w:val="000000"/>
          <w:sz w:val="32"/>
          <w:szCs w:val="32"/>
        </w:rPr>
      </w:pPr>
      <w:r w:rsidRPr="0011662C">
        <w:rPr>
          <w:noProof/>
        </w:rPr>
        <w:pict>
          <v:shape id="图表 3" o:spid="_x0000_s2076" type="#_x0000_t75" style="position:absolute;left:0;text-align:left;margin-left:32.3pt;margin-top:1.5pt;width:326.95pt;height:202.45pt;z-index:3;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">
            <v:imagedata r:id="rId9" o:title=""/>
            <o:lock v:ext="edit" aspectratio="f"/>
          </v:shape>
        </w:pict>
      </w:r>
    </w:p>
    <w:p w:rsidR="00633AA0" w:rsidRDefault="00633AA0" w:rsidP="005E5C43">
      <w:pPr>
        <w:spacing w:line="600" w:lineRule="exact"/>
        <w:ind w:firstLineChars="200" w:firstLine="640"/>
        <w:rPr>
          <w:rFonts w:ascii="仿宋" w:eastAsia="仿宋" w:hAnsi="仿宋"/>
          <w:color w:val="000000"/>
          <w:sz w:val="32"/>
          <w:szCs w:val="32"/>
        </w:rPr>
      </w:pPr>
    </w:p>
    <w:p w:rsidR="00633AA0" w:rsidRPr="001B1D18" w:rsidRDefault="00633AA0" w:rsidP="005E5C43">
      <w:pPr>
        <w:spacing w:line="600" w:lineRule="exact"/>
        <w:ind w:firstLineChars="200" w:firstLine="640"/>
        <w:rPr>
          <w:rFonts w:ascii="仿宋" w:eastAsia="仿宋" w:hAnsi="仿宋"/>
          <w:color w:val="000000"/>
          <w:sz w:val="32"/>
          <w:szCs w:val="32"/>
        </w:rPr>
      </w:pPr>
    </w:p>
    <w:p w:rsidR="00633AA0" w:rsidRDefault="00633AA0" w:rsidP="005E5C43">
      <w:pPr>
        <w:spacing w:line="600" w:lineRule="exact"/>
        <w:ind w:firstLineChars="200" w:firstLine="640"/>
        <w:rPr>
          <w:rFonts w:ascii="仿宋" w:eastAsia="仿宋" w:hAnsi="仿宋"/>
          <w:color w:val="000000"/>
          <w:sz w:val="32"/>
          <w:szCs w:val="32"/>
        </w:rPr>
      </w:pPr>
    </w:p>
    <w:p w:rsidR="00633AA0" w:rsidRDefault="00633AA0" w:rsidP="00633AA0">
      <w:pPr>
        <w:spacing w:line="600" w:lineRule="exact"/>
        <w:ind w:firstLineChars="200" w:firstLine="640"/>
        <w:rPr>
          <w:rFonts w:ascii="仿宋" w:eastAsia="仿宋" w:hAnsi="仿宋"/>
          <w:color w:val="000000"/>
          <w:sz w:val="32"/>
          <w:szCs w:val="32"/>
        </w:rPr>
      </w:pPr>
    </w:p>
    <w:p w:rsidR="00633AA0" w:rsidRDefault="00633AA0" w:rsidP="00633AA0">
      <w:pPr>
        <w:spacing w:line="600" w:lineRule="exact"/>
        <w:ind w:firstLineChars="200" w:firstLine="640"/>
        <w:rPr>
          <w:rFonts w:ascii="仿宋" w:eastAsia="仿宋" w:hAnsi="仿宋"/>
          <w:color w:val="000000"/>
          <w:sz w:val="32"/>
          <w:szCs w:val="32"/>
        </w:rPr>
      </w:pPr>
    </w:p>
    <w:p w:rsidR="00633AA0" w:rsidRDefault="00633AA0" w:rsidP="00CC16CA">
      <w:pPr>
        <w:spacing w:line="600" w:lineRule="exact"/>
        <w:ind w:firstLineChars="200" w:firstLine="640"/>
        <w:rPr>
          <w:rFonts w:ascii="仿宋" w:eastAsia="仿宋" w:hAnsi="仿宋"/>
          <w:color w:val="000000"/>
          <w:sz w:val="32"/>
          <w:szCs w:val="32"/>
        </w:rPr>
      </w:pPr>
    </w:p>
    <w:p w:rsidR="00633AA0" w:rsidRDefault="00633AA0" w:rsidP="00CC16CA">
      <w:pPr>
        <w:spacing w:line="600" w:lineRule="exact"/>
        <w:ind w:firstLineChars="200" w:firstLine="640"/>
        <w:rPr>
          <w:rFonts w:ascii="仿宋" w:eastAsia="仿宋" w:hAnsi="仿宋"/>
          <w:color w:val="000000"/>
          <w:sz w:val="32"/>
          <w:szCs w:val="32"/>
        </w:rPr>
      </w:pPr>
    </w:p>
    <w:p w:rsidR="00E276FD" w:rsidRPr="00CE49DA" w:rsidRDefault="00E276FD" w:rsidP="005E5C43">
      <w:pPr>
        <w:spacing w:line="600" w:lineRule="exact"/>
        <w:ind w:firstLineChars="200" w:firstLine="640"/>
        <w:rPr>
          <w:rFonts w:ascii="仿宋" w:eastAsia="仿宋" w:hAnsi="仿宋"/>
          <w:color w:val="000000"/>
          <w:sz w:val="32"/>
          <w:szCs w:val="32"/>
        </w:rPr>
      </w:pPr>
      <w:r w:rsidRPr="00CE49DA">
        <w:rPr>
          <w:rFonts w:ascii="仿宋" w:eastAsia="仿宋" w:hAnsi="仿宋" w:hint="eastAsia"/>
          <w:color w:val="000000"/>
          <w:sz w:val="32"/>
          <w:szCs w:val="32"/>
        </w:rPr>
        <w:t>（图</w:t>
      </w:r>
      <w:r w:rsidRPr="00CE49DA">
        <w:rPr>
          <w:rFonts w:ascii="仿宋" w:eastAsia="仿宋" w:hAnsi="仿宋"/>
          <w:color w:val="000000"/>
          <w:sz w:val="32"/>
          <w:szCs w:val="32"/>
        </w:rPr>
        <w:t>3</w:t>
      </w:r>
      <w:r w:rsidRPr="00CE49DA">
        <w:rPr>
          <w:rFonts w:ascii="仿宋" w:eastAsia="仿宋" w:hAnsi="仿宋" w:hint="eastAsia"/>
          <w:color w:val="000000"/>
          <w:sz w:val="32"/>
          <w:szCs w:val="32"/>
        </w:rPr>
        <w:t>：支出决算结构图）（饼状图）</w:t>
      </w:r>
    </w:p>
    <w:p w:rsidR="00E276FD" w:rsidRPr="00CE49DA" w:rsidRDefault="00E276FD" w:rsidP="005E5C43">
      <w:pPr>
        <w:spacing w:line="600" w:lineRule="exact"/>
        <w:ind w:firstLineChars="200" w:firstLine="640"/>
        <w:rPr>
          <w:rFonts w:ascii="仿宋_GB2312" w:eastAsia="仿宋_GB2312"/>
          <w:color w:val="FF0000"/>
          <w:sz w:val="32"/>
          <w:szCs w:val="32"/>
        </w:rPr>
      </w:pPr>
    </w:p>
    <w:p w:rsidR="00E276FD" w:rsidRPr="00CE49DA" w:rsidRDefault="00E276FD" w:rsidP="005E5C43">
      <w:pPr>
        <w:spacing w:line="600" w:lineRule="exact"/>
        <w:ind w:firstLineChars="200" w:firstLine="640"/>
        <w:outlineLvl w:val="1"/>
        <w:rPr>
          <w:rStyle w:val="2Char"/>
          <w:rFonts w:ascii="黑体" w:eastAsia="黑体" w:hAnsi="黑体"/>
          <w:b w:val="0"/>
        </w:rPr>
      </w:pPr>
      <w:bookmarkStart w:id="30" w:name="_Toc15377208"/>
      <w:bookmarkStart w:id="31" w:name="_Toc15396606"/>
      <w:r w:rsidRPr="00CE49DA">
        <w:rPr>
          <w:rFonts w:ascii="黑体" w:eastAsia="黑体" w:hAnsi="黑体" w:hint="eastAsia"/>
          <w:color w:val="000000"/>
          <w:sz w:val="32"/>
          <w:szCs w:val="32"/>
        </w:rPr>
        <w:t>四、财</w:t>
      </w:r>
      <w:r w:rsidRPr="00C42709">
        <w:rPr>
          <w:rStyle w:val="2Char"/>
          <w:rFonts w:ascii="黑体" w:eastAsia="黑体" w:hAnsi="黑体" w:hint="eastAsia"/>
          <w:b w:val="0"/>
        </w:rPr>
        <w:t>政拨款收入支出决算总体情况说明</w:t>
      </w:r>
      <w:bookmarkEnd w:id="30"/>
      <w:bookmarkEnd w:id="31"/>
    </w:p>
    <w:p w:rsidR="00017942" w:rsidRPr="00016D3E" w:rsidRDefault="00E276FD" w:rsidP="00016D3E">
      <w:pPr>
        <w:spacing w:line="600" w:lineRule="exact"/>
        <w:ind w:firstLineChars="200" w:firstLine="640"/>
        <w:rPr>
          <w:rFonts w:ascii="仿宋" w:eastAsia="仿宋" w:hAnsi="仿宋"/>
          <w:color w:val="000000"/>
          <w:sz w:val="32"/>
          <w:szCs w:val="32"/>
        </w:rPr>
      </w:pPr>
      <w:r w:rsidRPr="00CE49DA">
        <w:rPr>
          <w:rFonts w:ascii="仿宋" w:eastAsia="仿宋" w:hAnsi="仿宋"/>
          <w:color w:val="000000"/>
          <w:sz w:val="32"/>
          <w:szCs w:val="32"/>
        </w:rPr>
        <w:t>2018</w:t>
      </w:r>
      <w:r w:rsidRPr="00CE49DA">
        <w:rPr>
          <w:rFonts w:ascii="仿宋" w:eastAsia="仿宋" w:hAnsi="仿宋" w:hint="eastAsia"/>
          <w:color w:val="000000"/>
          <w:sz w:val="32"/>
          <w:szCs w:val="32"/>
        </w:rPr>
        <w:t>年财政拨款收、支总计</w:t>
      </w:r>
      <w:r w:rsidR="00CC16CA">
        <w:rPr>
          <w:rFonts w:ascii="仿宋" w:eastAsia="仿宋" w:hAnsi="仿宋" w:hint="eastAsia"/>
          <w:color w:val="000000"/>
          <w:sz w:val="32"/>
          <w:szCs w:val="32"/>
        </w:rPr>
        <w:t>1194.24</w:t>
      </w:r>
      <w:r w:rsidRPr="00CE49DA">
        <w:rPr>
          <w:rFonts w:ascii="仿宋" w:eastAsia="仿宋" w:hAnsi="仿宋" w:hint="eastAsia"/>
          <w:color w:val="000000"/>
          <w:sz w:val="32"/>
          <w:szCs w:val="32"/>
        </w:rPr>
        <w:t>万元。与</w:t>
      </w:r>
      <w:r w:rsidRPr="00CE49DA">
        <w:rPr>
          <w:rFonts w:ascii="仿宋" w:eastAsia="仿宋" w:hAnsi="仿宋"/>
          <w:color w:val="000000"/>
          <w:sz w:val="32"/>
          <w:szCs w:val="32"/>
        </w:rPr>
        <w:t>2017</w:t>
      </w:r>
      <w:r w:rsidRPr="00CE49DA">
        <w:rPr>
          <w:rFonts w:ascii="仿宋" w:eastAsia="仿宋" w:hAnsi="仿宋" w:hint="eastAsia"/>
          <w:color w:val="000000"/>
          <w:sz w:val="32"/>
          <w:szCs w:val="32"/>
        </w:rPr>
        <w:t>年相比，财政拨款收、支总计各</w:t>
      </w:r>
      <w:r w:rsidR="00464490">
        <w:rPr>
          <w:rFonts w:ascii="仿宋" w:eastAsia="仿宋" w:hAnsi="仿宋" w:hint="eastAsia"/>
          <w:color w:val="000000"/>
          <w:sz w:val="32"/>
          <w:szCs w:val="32"/>
        </w:rPr>
        <w:t>增加196.16</w:t>
      </w:r>
      <w:r w:rsidRPr="00CE49DA">
        <w:rPr>
          <w:rFonts w:ascii="仿宋" w:eastAsia="仿宋" w:hAnsi="仿宋" w:hint="eastAsia"/>
          <w:color w:val="000000"/>
          <w:sz w:val="32"/>
          <w:szCs w:val="32"/>
        </w:rPr>
        <w:t>万元，</w:t>
      </w:r>
      <w:r w:rsidR="00464490">
        <w:rPr>
          <w:rFonts w:ascii="仿宋" w:eastAsia="仿宋" w:hAnsi="仿宋" w:hint="eastAsia"/>
          <w:color w:val="000000"/>
          <w:sz w:val="32"/>
          <w:szCs w:val="32"/>
        </w:rPr>
        <w:t>增加19.65</w:t>
      </w:r>
      <w:r w:rsidRPr="00CE49DA">
        <w:rPr>
          <w:rFonts w:ascii="仿宋" w:eastAsia="仿宋" w:hAnsi="仿宋"/>
          <w:color w:val="000000"/>
          <w:sz w:val="32"/>
          <w:szCs w:val="32"/>
        </w:rPr>
        <w:t>%</w:t>
      </w:r>
      <w:r w:rsidRPr="00CE49DA">
        <w:rPr>
          <w:rFonts w:ascii="仿宋" w:eastAsia="仿宋" w:hAnsi="仿宋" w:hint="eastAsia"/>
          <w:color w:val="000000"/>
          <w:sz w:val="32"/>
          <w:szCs w:val="32"/>
        </w:rPr>
        <w:t>。主要变动原因是</w:t>
      </w:r>
      <w:r w:rsidR="00464490">
        <w:rPr>
          <w:rFonts w:ascii="仿宋" w:eastAsia="仿宋" w:hAnsi="仿宋" w:hint="eastAsia"/>
          <w:color w:val="000000"/>
          <w:sz w:val="32"/>
          <w:szCs w:val="32"/>
        </w:rPr>
        <w:t>增加</w:t>
      </w:r>
      <w:r w:rsidR="00464490" w:rsidRPr="001B1C34">
        <w:rPr>
          <w:rFonts w:ascii="仿宋" w:eastAsia="仿宋" w:hAnsi="仿宋" w:hint="eastAsia"/>
          <w:color w:val="000000"/>
          <w:sz w:val="32"/>
          <w:szCs w:val="32"/>
        </w:rPr>
        <w:t>购置特种专业技术用车专项经费</w:t>
      </w:r>
      <w:r w:rsidR="00464490">
        <w:rPr>
          <w:rFonts w:ascii="仿宋" w:eastAsia="仿宋" w:hAnsi="仿宋" w:hint="eastAsia"/>
          <w:color w:val="000000"/>
          <w:sz w:val="32"/>
          <w:szCs w:val="32"/>
        </w:rPr>
        <w:t>、</w:t>
      </w:r>
      <w:r w:rsidR="00464490" w:rsidRPr="00CC16CA">
        <w:rPr>
          <w:rFonts w:ascii="仿宋" w:eastAsia="仿宋" w:hAnsi="仿宋" w:hint="eastAsia"/>
          <w:color w:val="000000"/>
          <w:sz w:val="32"/>
          <w:szCs w:val="32"/>
        </w:rPr>
        <w:t>2018年安全生产预防及应急专项资金</w:t>
      </w:r>
      <w:r w:rsidR="00464490">
        <w:rPr>
          <w:rFonts w:ascii="仿宋" w:eastAsia="仿宋" w:hAnsi="仿宋" w:hint="eastAsia"/>
          <w:color w:val="000000"/>
          <w:sz w:val="32"/>
          <w:szCs w:val="32"/>
        </w:rPr>
        <w:t>。</w:t>
      </w:r>
    </w:p>
    <w:p w:rsidR="00017942" w:rsidRDefault="00017942" w:rsidP="005E5C43">
      <w:pPr>
        <w:spacing w:line="600" w:lineRule="exact"/>
        <w:ind w:firstLineChars="200" w:firstLine="640"/>
        <w:rPr>
          <w:rFonts w:ascii="仿宋" w:eastAsia="仿宋" w:hAnsi="仿宋"/>
          <w:color w:val="000000"/>
          <w:sz w:val="32"/>
          <w:szCs w:val="32"/>
        </w:rPr>
      </w:pPr>
    </w:p>
    <w:p w:rsidR="00017942" w:rsidRDefault="00017942" w:rsidP="005E5C43">
      <w:pPr>
        <w:spacing w:line="600" w:lineRule="exact"/>
        <w:ind w:firstLineChars="200" w:firstLine="640"/>
        <w:rPr>
          <w:rFonts w:ascii="仿宋" w:eastAsia="仿宋" w:hAnsi="仿宋"/>
          <w:color w:val="000000"/>
          <w:sz w:val="32"/>
          <w:szCs w:val="32"/>
        </w:rPr>
      </w:pPr>
    </w:p>
    <w:p w:rsidR="00017942" w:rsidRDefault="00017942" w:rsidP="005E5C43">
      <w:pPr>
        <w:spacing w:line="600" w:lineRule="exact"/>
        <w:ind w:firstLineChars="200" w:firstLine="640"/>
        <w:rPr>
          <w:rFonts w:ascii="仿宋" w:eastAsia="仿宋" w:hAnsi="仿宋"/>
          <w:color w:val="000000"/>
          <w:sz w:val="32"/>
          <w:szCs w:val="32"/>
        </w:rPr>
      </w:pPr>
    </w:p>
    <w:p w:rsidR="00017942" w:rsidRDefault="00017942" w:rsidP="00017942">
      <w:pPr>
        <w:spacing w:line="600" w:lineRule="exact"/>
        <w:ind w:firstLineChars="200" w:firstLine="640"/>
        <w:rPr>
          <w:rFonts w:ascii="仿宋" w:eastAsia="仿宋" w:hAnsi="仿宋"/>
          <w:color w:val="000000"/>
          <w:sz w:val="32"/>
          <w:szCs w:val="32"/>
        </w:rPr>
      </w:pPr>
    </w:p>
    <w:p w:rsidR="00017942" w:rsidRDefault="00017942" w:rsidP="001B1D18">
      <w:pPr>
        <w:spacing w:line="600" w:lineRule="exact"/>
        <w:ind w:firstLineChars="200" w:firstLine="640"/>
        <w:rPr>
          <w:rFonts w:ascii="仿宋" w:eastAsia="仿宋" w:hAnsi="仿宋"/>
          <w:color w:val="000000"/>
          <w:sz w:val="32"/>
          <w:szCs w:val="32"/>
        </w:rPr>
      </w:pPr>
    </w:p>
    <w:p w:rsidR="001B1D18" w:rsidRDefault="001B1D18" w:rsidP="005E5C43">
      <w:pPr>
        <w:spacing w:line="600" w:lineRule="exact"/>
        <w:ind w:firstLineChars="200" w:firstLine="640"/>
        <w:rPr>
          <w:rFonts w:ascii="仿宋" w:eastAsia="仿宋" w:hAnsi="仿宋"/>
          <w:color w:val="000000"/>
          <w:sz w:val="32"/>
          <w:szCs w:val="32"/>
        </w:rPr>
      </w:pPr>
    </w:p>
    <w:p w:rsidR="00464490" w:rsidRDefault="00464490" w:rsidP="00464490">
      <w:pPr>
        <w:spacing w:line="600" w:lineRule="exact"/>
        <w:ind w:firstLineChars="200" w:firstLine="640"/>
        <w:rPr>
          <w:rFonts w:ascii="仿宋" w:eastAsia="仿宋" w:hAnsi="仿宋"/>
          <w:color w:val="000000"/>
          <w:sz w:val="32"/>
          <w:szCs w:val="32"/>
        </w:rPr>
      </w:pPr>
    </w:p>
    <w:p w:rsidR="001B1D18" w:rsidRDefault="0011662C" w:rsidP="00464490">
      <w:pPr>
        <w:spacing w:line="600" w:lineRule="exact"/>
        <w:ind w:firstLineChars="200" w:firstLine="420"/>
        <w:rPr>
          <w:rFonts w:ascii="仿宋" w:eastAsia="仿宋" w:hAnsi="仿宋"/>
          <w:color w:val="000000"/>
          <w:sz w:val="32"/>
          <w:szCs w:val="32"/>
        </w:rPr>
      </w:pPr>
      <w:r w:rsidRPr="0011662C">
        <w:rPr>
          <w:noProof/>
        </w:rPr>
        <w:pict>
          <v:shape id="图表 5" o:spid="_x0000_s2078" type="#_x0000_t75" style="position:absolute;left:0;text-align:left;margin-left:32.3pt;margin-top:-192.8pt;width:361.5pt;height:216.75pt;z-index:4;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">
            <v:imagedata r:id="rId10" o:title=""/>
            <o:lock v:ext="edit" aspectratio="f"/>
          </v:shape>
        </w:pict>
      </w:r>
    </w:p>
    <w:p w:rsidR="00E276FD" w:rsidRPr="00CE49DA" w:rsidRDefault="00E276FD" w:rsidP="005E5C43">
      <w:pPr>
        <w:spacing w:line="600" w:lineRule="exact"/>
        <w:ind w:firstLineChars="200" w:firstLine="640"/>
        <w:rPr>
          <w:rFonts w:ascii="仿宋" w:eastAsia="仿宋" w:hAnsi="仿宋"/>
          <w:color w:val="000000"/>
          <w:sz w:val="32"/>
          <w:szCs w:val="32"/>
        </w:rPr>
      </w:pPr>
      <w:r w:rsidRPr="00CE49DA">
        <w:rPr>
          <w:rFonts w:ascii="仿宋" w:eastAsia="仿宋" w:hAnsi="仿宋" w:hint="eastAsia"/>
          <w:color w:val="000000"/>
          <w:sz w:val="32"/>
          <w:szCs w:val="32"/>
        </w:rPr>
        <w:t>（图</w:t>
      </w:r>
      <w:r w:rsidRPr="00CE49DA">
        <w:rPr>
          <w:rFonts w:ascii="仿宋" w:eastAsia="仿宋" w:hAnsi="仿宋"/>
          <w:color w:val="000000"/>
          <w:sz w:val="32"/>
          <w:szCs w:val="32"/>
        </w:rPr>
        <w:t>4</w:t>
      </w:r>
      <w:r w:rsidRPr="00CE49DA">
        <w:rPr>
          <w:rFonts w:ascii="仿宋" w:eastAsia="仿宋" w:hAnsi="仿宋" w:hint="eastAsia"/>
          <w:color w:val="000000"/>
          <w:sz w:val="32"/>
          <w:szCs w:val="32"/>
        </w:rPr>
        <w:t>：财政拨款收、支决算总计变动情况）（柱状图）</w:t>
      </w:r>
    </w:p>
    <w:p w:rsidR="00E276FD" w:rsidRPr="00C42709" w:rsidRDefault="00E276FD" w:rsidP="005E5C43">
      <w:pPr>
        <w:spacing w:line="600" w:lineRule="exact"/>
        <w:ind w:firstLineChars="200" w:firstLine="640"/>
        <w:outlineLvl w:val="1"/>
        <w:rPr>
          <w:rStyle w:val="2Char"/>
          <w:rFonts w:ascii="黑体" w:eastAsia="黑体" w:hAnsi="黑体"/>
          <w:b w:val="0"/>
        </w:rPr>
      </w:pPr>
      <w:bookmarkStart w:id="32" w:name="_Toc15377209"/>
      <w:bookmarkStart w:id="33" w:name="_Toc15396607"/>
      <w:r w:rsidRPr="00CE49DA">
        <w:rPr>
          <w:rFonts w:ascii="黑体" w:eastAsia="黑体" w:hAnsi="黑体" w:hint="eastAsia"/>
          <w:color w:val="000000"/>
          <w:sz w:val="32"/>
          <w:szCs w:val="32"/>
        </w:rPr>
        <w:t>五、</w:t>
      </w:r>
      <w:r w:rsidRPr="00CE49DA">
        <w:rPr>
          <w:rFonts w:ascii="黑体" w:eastAsia="黑体" w:hAnsi="黑体" w:hint="eastAsia"/>
          <w:b/>
          <w:color w:val="000000"/>
          <w:sz w:val="32"/>
          <w:szCs w:val="32"/>
        </w:rPr>
        <w:t>一</w:t>
      </w:r>
      <w:r w:rsidRPr="00C42709">
        <w:rPr>
          <w:rStyle w:val="2Char"/>
          <w:rFonts w:ascii="黑体" w:eastAsia="黑体" w:hAnsi="黑体" w:hint="eastAsia"/>
          <w:b w:val="0"/>
        </w:rPr>
        <w:t>般公共预算财政拨款支出决算情况说明</w:t>
      </w:r>
      <w:bookmarkEnd w:id="32"/>
      <w:bookmarkEnd w:id="33"/>
    </w:p>
    <w:p w:rsidR="00E276FD" w:rsidRPr="00CE49DA" w:rsidRDefault="00E276FD" w:rsidP="005E5C43">
      <w:pPr>
        <w:spacing w:line="600" w:lineRule="exact"/>
        <w:ind w:firstLineChars="200" w:firstLine="643"/>
        <w:outlineLvl w:val="2"/>
        <w:rPr>
          <w:rFonts w:ascii="仿宋" w:eastAsia="仿宋" w:hAnsi="仿宋"/>
          <w:b/>
          <w:color w:val="000000"/>
          <w:sz w:val="32"/>
          <w:szCs w:val="32"/>
        </w:rPr>
      </w:pPr>
      <w:bookmarkStart w:id="34" w:name="_Toc15377210"/>
      <w:r w:rsidRPr="00CE49DA">
        <w:rPr>
          <w:rFonts w:ascii="仿宋" w:eastAsia="仿宋" w:hAnsi="仿宋" w:hint="eastAsia"/>
          <w:b/>
          <w:color w:val="000000"/>
          <w:sz w:val="32"/>
          <w:szCs w:val="32"/>
        </w:rPr>
        <w:t>（一）一般公共预算财政拨款支出决算总体情况</w:t>
      </w:r>
      <w:bookmarkEnd w:id="34"/>
    </w:p>
    <w:p w:rsidR="007B0912" w:rsidRDefault="00E276FD" w:rsidP="005E5C43">
      <w:pPr>
        <w:spacing w:line="600" w:lineRule="exact"/>
        <w:ind w:firstLineChars="200" w:firstLine="640"/>
        <w:rPr>
          <w:rFonts w:ascii="仿宋" w:eastAsia="仿宋" w:hAnsi="仿宋"/>
          <w:color w:val="000000"/>
          <w:sz w:val="32"/>
          <w:szCs w:val="32"/>
        </w:rPr>
      </w:pPr>
      <w:r w:rsidRPr="00CE49DA">
        <w:rPr>
          <w:rFonts w:ascii="仿宋" w:eastAsia="仿宋" w:hAnsi="仿宋"/>
          <w:color w:val="000000"/>
          <w:sz w:val="32"/>
          <w:szCs w:val="32"/>
        </w:rPr>
        <w:t>2018</w:t>
      </w:r>
      <w:r w:rsidRPr="00CE49DA">
        <w:rPr>
          <w:rFonts w:ascii="仿宋" w:eastAsia="仿宋" w:hAnsi="仿宋" w:hint="eastAsia"/>
          <w:color w:val="000000"/>
          <w:sz w:val="32"/>
          <w:szCs w:val="32"/>
        </w:rPr>
        <w:t>年一般公共预算财政拨款支出</w:t>
      </w:r>
      <w:r w:rsidR="00464490">
        <w:rPr>
          <w:rFonts w:ascii="仿宋" w:eastAsia="仿宋" w:hAnsi="仿宋" w:hint="eastAsia"/>
          <w:color w:val="000000"/>
          <w:sz w:val="32"/>
          <w:szCs w:val="32"/>
        </w:rPr>
        <w:t>937.88</w:t>
      </w:r>
      <w:r w:rsidRPr="00CE49DA">
        <w:rPr>
          <w:rFonts w:ascii="仿宋" w:eastAsia="仿宋" w:hAnsi="仿宋" w:hint="eastAsia"/>
          <w:color w:val="000000"/>
          <w:sz w:val="32"/>
          <w:szCs w:val="32"/>
        </w:rPr>
        <w:t>万元，占本年支出合计的</w:t>
      </w:r>
      <w:r w:rsidR="00464490">
        <w:rPr>
          <w:rFonts w:ascii="仿宋" w:eastAsia="仿宋" w:hAnsi="仿宋" w:hint="eastAsia"/>
          <w:color w:val="000000"/>
          <w:sz w:val="32"/>
          <w:szCs w:val="32"/>
        </w:rPr>
        <w:t>85.51</w:t>
      </w:r>
      <w:r w:rsidRPr="00CE49DA">
        <w:rPr>
          <w:rFonts w:ascii="仿宋" w:eastAsia="仿宋" w:hAnsi="仿宋"/>
          <w:color w:val="000000"/>
          <w:sz w:val="32"/>
          <w:szCs w:val="32"/>
        </w:rPr>
        <w:t>%</w:t>
      </w:r>
      <w:r w:rsidRPr="00CE49DA">
        <w:rPr>
          <w:rFonts w:ascii="仿宋" w:eastAsia="仿宋" w:hAnsi="仿宋" w:hint="eastAsia"/>
          <w:color w:val="000000"/>
          <w:sz w:val="32"/>
          <w:szCs w:val="32"/>
        </w:rPr>
        <w:t>。与</w:t>
      </w:r>
      <w:r w:rsidRPr="00CE49DA">
        <w:rPr>
          <w:rFonts w:ascii="仿宋" w:eastAsia="仿宋" w:hAnsi="仿宋"/>
          <w:color w:val="000000"/>
          <w:sz w:val="32"/>
          <w:szCs w:val="32"/>
        </w:rPr>
        <w:t>2017</w:t>
      </w:r>
      <w:r w:rsidRPr="00CE49DA">
        <w:rPr>
          <w:rFonts w:ascii="仿宋" w:eastAsia="仿宋" w:hAnsi="仿宋" w:hint="eastAsia"/>
          <w:color w:val="000000"/>
          <w:sz w:val="32"/>
          <w:szCs w:val="32"/>
        </w:rPr>
        <w:t>年相比，一般公共预算财政拨款</w:t>
      </w:r>
      <w:r w:rsidR="00464490">
        <w:rPr>
          <w:rFonts w:ascii="仿宋" w:eastAsia="仿宋" w:hAnsi="仿宋" w:hint="eastAsia"/>
          <w:color w:val="000000"/>
          <w:sz w:val="32"/>
          <w:szCs w:val="32"/>
        </w:rPr>
        <w:t>增加126.29</w:t>
      </w:r>
      <w:r w:rsidRPr="00CE49DA">
        <w:rPr>
          <w:rFonts w:ascii="仿宋" w:eastAsia="仿宋" w:hAnsi="仿宋" w:hint="eastAsia"/>
          <w:color w:val="000000"/>
          <w:sz w:val="32"/>
          <w:szCs w:val="32"/>
        </w:rPr>
        <w:t>万元，</w:t>
      </w:r>
      <w:r w:rsidR="00464490">
        <w:rPr>
          <w:rFonts w:ascii="仿宋" w:eastAsia="仿宋" w:hAnsi="仿宋" w:hint="eastAsia"/>
          <w:color w:val="000000"/>
          <w:sz w:val="32"/>
          <w:szCs w:val="32"/>
        </w:rPr>
        <w:t>增加15.56</w:t>
      </w:r>
      <w:r w:rsidRPr="00CE49DA">
        <w:rPr>
          <w:rFonts w:ascii="仿宋" w:eastAsia="仿宋" w:hAnsi="仿宋"/>
          <w:color w:val="000000"/>
          <w:sz w:val="32"/>
          <w:szCs w:val="32"/>
        </w:rPr>
        <w:t>%</w:t>
      </w:r>
      <w:r w:rsidRPr="00CE49DA">
        <w:rPr>
          <w:rFonts w:ascii="仿宋" w:eastAsia="仿宋" w:hAnsi="仿宋" w:hint="eastAsia"/>
          <w:color w:val="000000"/>
          <w:sz w:val="32"/>
          <w:szCs w:val="32"/>
        </w:rPr>
        <w:t>。</w:t>
      </w:r>
      <w:r w:rsidR="00135412" w:rsidRPr="00CE49DA">
        <w:rPr>
          <w:rFonts w:ascii="仿宋" w:eastAsia="仿宋" w:hAnsi="仿宋" w:hint="eastAsia"/>
          <w:color w:val="000000"/>
          <w:sz w:val="32"/>
          <w:szCs w:val="32"/>
        </w:rPr>
        <w:t>主要变动原因是</w:t>
      </w:r>
      <w:r w:rsidR="00464490">
        <w:rPr>
          <w:rFonts w:ascii="仿宋" w:eastAsia="仿宋" w:hAnsi="仿宋" w:hint="eastAsia"/>
          <w:color w:val="000000"/>
          <w:sz w:val="32"/>
          <w:szCs w:val="32"/>
        </w:rPr>
        <w:t>增加</w:t>
      </w:r>
      <w:r w:rsidR="00464490" w:rsidRPr="001B1C34">
        <w:rPr>
          <w:rFonts w:ascii="仿宋" w:eastAsia="仿宋" w:hAnsi="仿宋" w:hint="eastAsia"/>
          <w:color w:val="000000"/>
          <w:sz w:val="32"/>
          <w:szCs w:val="32"/>
        </w:rPr>
        <w:t>购置特种专业技术用车专项经费</w:t>
      </w:r>
      <w:r w:rsidR="00464490">
        <w:rPr>
          <w:rFonts w:ascii="仿宋" w:eastAsia="仿宋" w:hAnsi="仿宋" w:hint="eastAsia"/>
          <w:color w:val="000000"/>
          <w:sz w:val="32"/>
          <w:szCs w:val="32"/>
        </w:rPr>
        <w:t>、</w:t>
      </w:r>
      <w:r w:rsidR="00464490" w:rsidRPr="00CC16CA">
        <w:rPr>
          <w:rFonts w:ascii="仿宋" w:eastAsia="仿宋" w:hAnsi="仿宋" w:hint="eastAsia"/>
          <w:color w:val="000000"/>
          <w:sz w:val="32"/>
          <w:szCs w:val="32"/>
        </w:rPr>
        <w:t>2018年安全生产预防及应</w:t>
      </w:r>
      <w:r w:rsidR="00464490" w:rsidRPr="00CC16CA">
        <w:rPr>
          <w:rFonts w:ascii="仿宋" w:eastAsia="仿宋" w:hAnsi="仿宋" w:hint="eastAsia"/>
          <w:color w:val="000000"/>
          <w:sz w:val="32"/>
          <w:szCs w:val="32"/>
        </w:rPr>
        <w:lastRenderedPageBreak/>
        <w:t>急专项资金</w:t>
      </w:r>
      <w:r w:rsidR="00464490">
        <w:rPr>
          <w:rFonts w:ascii="仿宋" w:eastAsia="仿宋" w:hAnsi="仿宋" w:hint="eastAsia"/>
          <w:color w:val="000000"/>
          <w:sz w:val="32"/>
          <w:szCs w:val="32"/>
        </w:rPr>
        <w:t>。</w:t>
      </w:r>
    </w:p>
    <w:p w:rsidR="00464490" w:rsidRDefault="00464490" w:rsidP="005E5C43">
      <w:pPr>
        <w:spacing w:line="600" w:lineRule="exact"/>
        <w:ind w:firstLineChars="200" w:firstLine="640"/>
        <w:rPr>
          <w:rFonts w:ascii="仿宋" w:eastAsia="仿宋" w:hAnsi="仿宋"/>
          <w:color w:val="000000"/>
          <w:sz w:val="32"/>
          <w:szCs w:val="32"/>
        </w:rPr>
      </w:pPr>
    </w:p>
    <w:p w:rsidR="007B0912" w:rsidRDefault="007B0912" w:rsidP="005E5C43">
      <w:pPr>
        <w:spacing w:line="600" w:lineRule="exact"/>
        <w:ind w:firstLineChars="200" w:firstLine="640"/>
        <w:rPr>
          <w:rFonts w:ascii="仿宋" w:eastAsia="仿宋" w:hAnsi="仿宋"/>
          <w:color w:val="000000"/>
          <w:sz w:val="32"/>
          <w:szCs w:val="32"/>
        </w:rPr>
      </w:pPr>
    </w:p>
    <w:p w:rsidR="007B0912" w:rsidRDefault="007B0912" w:rsidP="005E5C43">
      <w:pPr>
        <w:spacing w:line="600" w:lineRule="exact"/>
        <w:ind w:firstLineChars="200" w:firstLine="640"/>
        <w:rPr>
          <w:rFonts w:ascii="仿宋" w:eastAsia="仿宋" w:hAnsi="仿宋"/>
          <w:color w:val="000000"/>
          <w:sz w:val="32"/>
          <w:szCs w:val="32"/>
        </w:rPr>
      </w:pPr>
    </w:p>
    <w:p w:rsidR="007B0912" w:rsidRDefault="007B0912" w:rsidP="005E5C43">
      <w:pPr>
        <w:spacing w:line="600" w:lineRule="exact"/>
        <w:ind w:firstLineChars="200" w:firstLine="640"/>
        <w:rPr>
          <w:rFonts w:ascii="仿宋" w:eastAsia="仿宋" w:hAnsi="仿宋"/>
          <w:color w:val="000000"/>
          <w:sz w:val="32"/>
          <w:szCs w:val="32"/>
        </w:rPr>
      </w:pPr>
    </w:p>
    <w:p w:rsidR="007B0912" w:rsidRPr="007B0912" w:rsidRDefault="007B0912" w:rsidP="007B0912">
      <w:pPr>
        <w:spacing w:line="600" w:lineRule="exact"/>
        <w:ind w:firstLineChars="200" w:firstLine="640"/>
        <w:rPr>
          <w:rFonts w:ascii="仿宋" w:eastAsia="仿宋" w:hAnsi="仿宋"/>
          <w:color w:val="000000"/>
          <w:sz w:val="32"/>
          <w:szCs w:val="32"/>
        </w:rPr>
      </w:pPr>
    </w:p>
    <w:p w:rsidR="007B0912" w:rsidRDefault="007B0912" w:rsidP="005E5C43">
      <w:pPr>
        <w:spacing w:line="600" w:lineRule="exact"/>
        <w:ind w:firstLineChars="200" w:firstLine="640"/>
        <w:rPr>
          <w:rFonts w:ascii="仿宋" w:eastAsia="仿宋" w:hAnsi="仿宋"/>
          <w:color w:val="000000"/>
          <w:sz w:val="32"/>
          <w:szCs w:val="32"/>
        </w:rPr>
      </w:pPr>
    </w:p>
    <w:p w:rsidR="00135412" w:rsidRDefault="00135412" w:rsidP="00135412">
      <w:pPr>
        <w:spacing w:line="600" w:lineRule="exact"/>
        <w:ind w:firstLineChars="200" w:firstLine="640"/>
        <w:rPr>
          <w:rFonts w:ascii="仿宋" w:eastAsia="仿宋" w:hAnsi="仿宋"/>
          <w:color w:val="000000"/>
          <w:sz w:val="32"/>
          <w:szCs w:val="32"/>
        </w:rPr>
      </w:pPr>
    </w:p>
    <w:p w:rsidR="007B0912" w:rsidRDefault="0011662C" w:rsidP="00464490">
      <w:pPr>
        <w:spacing w:line="600" w:lineRule="exact"/>
        <w:ind w:firstLineChars="200" w:firstLine="420"/>
        <w:rPr>
          <w:rFonts w:ascii="仿宋" w:eastAsia="仿宋" w:hAnsi="仿宋"/>
          <w:color w:val="000000"/>
          <w:sz w:val="32"/>
          <w:szCs w:val="32"/>
        </w:rPr>
      </w:pPr>
      <w:r w:rsidRPr="0011662C">
        <w:rPr>
          <w:noProof/>
        </w:rPr>
        <w:pict>
          <v:shape id="图表 6" o:spid="_x0000_s2079" type="#_x0000_t75" style="position:absolute;left:0;text-align:left;margin-left:32.3pt;margin-top:-192.8pt;width:361.5pt;height:216.75pt;z-index:5;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">
            <v:imagedata r:id="rId11" o:title=""/>
            <o:lock v:ext="edit" aspectratio="f"/>
          </v:shape>
        </w:pict>
      </w:r>
    </w:p>
    <w:p w:rsidR="00E276FD" w:rsidRPr="00CE49DA" w:rsidRDefault="00E276FD" w:rsidP="005E5C43">
      <w:pPr>
        <w:spacing w:line="600" w:lineRule="exact"/>
        <w:ind w:firstLineChars="200" w:firstLine="640"/>
        <w:rPr>
          <w:rFonts w:ascii="仿宋" w:eastAsia="仿宋" w:hAnsi="仿宋"/>
          <w:color w:val="000000"/>
          <w:sz w:val="32"/>
          <w:szCs w:val="32"/>
        </w:rPr>
      </w:pPr>
      <w:r w:rsidRPr="00CE49DA">
        <w:rPr>
          <w:rFonts w:ascii="仿宋" w:eastAsia="仿宋" w:hAnsi="仿宋" w:hint="eastAsia"/>
          <w:color w:val="000000"/>
          <w:sz w:val="32"/>
          <w:szCs w:val="32"/>
        </w:rPr>
        <w:t>（图</w:t>
      </w:r>
      <w:r w:rsidRPr="00CE49DA">
        <w:rPr>
          <w:rFonts w:ascii="仿宋" w:eastAsia="仿宋" w:hAnsi="仿宋"/>
          <w:color w:val="000000"/>
          <w:sz w:val="32"/>
          <w:szCs w:val="32"/>
        </w:rPr>
        <w:t>5</w:t>
      </w:r>
      <w:r w:rsidRPr="00CE49DA">
        <w:rPr>
          <w:rFonts w:ascii="仿宋" w:eastAsia="仿宋" w:hAnsi="仿宋" w:hint="eastAsia"/>
          <w:color w:val="000000"/>
          <w:sz w:val="32"/>
          <w:szCs w:val="32"/>
        </w:rPr>
        <w:t>：</w:t>
      </w:r>
      <w:bookmarkStart w:id="35" w:name="OLE_LINK1"/>
      <w:r w:rsidRPr="00CE49DA">
        <w:rPr>
          <w:rFonts w:ascii="仿宋" w:eastAsia="仿宋" w:hAnsi="仿宋" w:hint="eastAsia"/>
          <w:color w:val="000000"/>
          <w:sz w:val="32"/>
          <w:szCs w:val="32"/>
        </w:rPr>
        <w:t>一般公共预算财政拨款支出决算变动</w:t>
      </w:r>
      <w:bookmarkEnd w:id="35"/>
      <w:r w:rsidRPr="00CE49DA">
        <w:rPr>
          <w:rFonts w:ascii="仿宋" w:eastAsia="仿宋" w:hAnsi="仿宋" w:hint="eastAsia"/>
          <w:color w:val="000000"/>
          <w:sz w:val="32"/>
          <w:szCs w:val="32"/>
        </w:rPr>
        <w:t>情况）（柱状图）</w:t>
      </w:r>
    </w:p>
    <w:p w:rsidR="00E276FD" w:rsidRPr="00CE49DA" w:rsidRDefault="00E276FD" w:rsidP="005E5C43">
      <w:pPr>
        <w:spacing w:line="600" w:lineRule="exact"/>
        <w:ind w:firstLineChars="200" w:firstLine="643"/>
        <w:outlineLvl w:val="2"/>
        <w:rPr>
          <w:rFonts w:ascii="仿宋" w:eastAsia="仿宋" w:hAnsi="仿宋"/>
          <w:b/>
          <w:color w:val="000000"/>
          <w:sz w:val="32"/>
          <w:szCs w:val="32"/>
        </w:rPr>
      </w:pPr>
      <w:bookmarkStart w:id="36" w:name="_Toc15377211"/>
      <w:r w:rsidRPr="00CE49DA">
        <w:rPr>
          <w:rFonts w:ascii="仿宋" w:eastAsia="仿宋" w:hAnsi="仿宋" w:hint="eastAsia"/>
          <w:b/>
          <w:color w:val="000000"/>
          <w:sz w:val="32"/>
          <w:szCs w:val="32"/>
        </w:rPr>
        <w:t>（二）一般公共预算财政拨款支出决算结构情况</w:t>
      </w:r>
      <w:bookmarkEnd w:id="36"/>
    </w:p>
    <w:p w:rsidR="006504AA" w:rsidRPr="00464490" w:rsidRDefault="00E276FD">
      <w:pPr>
        <w:spacing w:line="600" w:lineRule="exact"/>
        <w:ind w:firstLine="640"/>
        <w:rPr>
          <w:rFonts w:ascii="仿宋" w:eastAsia="仿宋" w:hAnsi="仿宋"/>
          <w:color w:val="000000"/>
          <w:sz w:val="32"/>
          <w:szCs w:val="32"/>
        </w:rPr>
      </w:pPr>
      <w:r w:rsidRPr="00CE49DA">
        <w:rPr>
          <w:rFonts w:ascii="仿宋" w:eastAsia="仿宋" w:hAnsi="仿宋"/>
          <w:color w:val="000000"/>
          <w:sz w:val="32"/>
          <w:szCs w:val="32"/>
        </w:rPr>
        <w:t>2018</w:t>
      </w:r>
      <w:r w:rsidRPr="00CE49DA">
        <w:rPr>
          <w:rFonts w:ascii="仿宋" w:eastAsia="仿宋" w:hAnsi="仿宋" w:hint="eastAsia"/>
          <w:color w:val="000000"/>
          <w:sz w:val="32"/>
          <w:szCs w:val="32"/>
        </w:rPr>
        <w:t>年一般公共预算财政拨款支出</w:t>
      </w:r>
      <w:r w:rsidR="00464490">
        <w:rPr>
          <w:rFonts w:ascii="仿宋" w:eastAsia="仿宋" w:hAnsi="仿宋" w:hint="eastAsia"/>
          <w:color w:val="000000"/>
          <w:sz w:val="32"/>
          <w:szCs w:val="32"/>
        </w:rPr>
        <w:t>937.88</w:t>
      </w:r>
      <w:r w:rsidRPr="00CE49DA">
        <w:rPr>
          <w:rFonts w:ascii="仿宋" w:eastAsia="仿宋" w:hAnsi="仿宋" w:hint="eastAsia"/>
          <w:color w:val="000000"/>
          <w:sz w:val="32"/>
          <w:szCs w:val="32"/>
        </w:rPr>
        <w:t>万元，主要用于以下方面</w:t>
      </w:r>
      <w:r w:rsidRPr="00CE49DA">
        <w:rPr>
          <w:rFonts w:ascii="仿宋" w:eastAsia="仿宋" w:hAnsi="仿宋"/>
          <w:color w:val="000000"/>
          <w:sz w:val="32"/>
          <w:szCs w:val="32"/>
        </w:rPr>
        <w:t>:</w:t>
      </w:r>
      <w:r w:rsidRPr="00CE49DA">
        <w:rPr>
          <w:rFonts w:ascii="仿宋" w:eastAsia="仿宋" w:hAnsi="仿宋" w:hint="eastAsia"/>
          <w:b/>
          <w:color w:val="000000"/>
          <w:sz w:val="32"/>
          <w:szCs w:val="32"/>
        </w:rPr>
        <w:t>一般公共服务（类）</w:t>
      </w:r>
      <w:r w:rsidRPr="00CE49DA">
        <w:rPr>
          <w:rFonts w:ascii="仿宋" w:eastAsia="仿宋" w:hAnsi="仿宋" w:hint="eastAsia"/>
          <w:color w:val="000000"/>
          <w:sz w:val="32"/>
          <w:szCs w:val="32"/>
        </w:rPr>
        <w:t>支出</w:t>
      </w:r>
      <w:r w:rsidR="00464490">
        <w:rPr>
          <w:rFonts w:ascii="仿宋" w:eastAsia="仿宋" w:hAnsi="仿宋" w:hint="eastAsia"/>
          <w:color w:val="000000"/>
          <w:sz w:val="32"/>
          <w:szCs w:val="32"/>
        </w:rPr>
        <w:t>0</w:t>
      </w:r>
      <w:r w:rsidRPr="00CE49DA">
        <w:rPr>
          <w:rFonts w:ascii="仿宋" w:eastAsia="仿宋" w:hAnsi="仿宋" w:hint="eastAsia"/>
          <w:color w:val="000000"/>
          <w:sz w:val="32"/>
          <w:szCs w:val="32"/>
        </w:rPr>
        <w:t>万元，占</w:t>
      </w:r>
      <w:r w:rsidR="00464490">
        <w:rPr>
          <w:rFonts w:ascii="仿宋" w:eastAsia="仿宋" w:hAnsi="仿宋" w:hint="eastAsia"/>
          <w:color w:val="000000"/>
          <w:sz w:val="32"/>
          <w:szCs w:val="32"/>
        </w:rPr>
        <w:t>0</w:t>
      </w:r>
      <w:r w:rsidRPr="00CE49DA">
        <w:rPr>
          <w:rFonts w:ascii="仿宋" w:eastAsia="仿宋" w:hAnsi="仿宋"/>
          <w:color w:val="000000"/>
          <w:sz w:val="32"/>
          <w:szCs w:val="32"/>
        </w:rPr>
        <w:t>%</w:t>
      </w:r>
      <w:r w:rsidRPr="00CE49DA">
        <w:rPr>
          <w:rFonts w:ascii="仿宋" w:eastAsia="仿宋" w:hAnsi="仿宋" w:hint="eastAsia"/>
          <w:color w:val="000000"/>
          <w:sz w:val="32"/>
          <w:szCs w:val="32"/>
        </w:rPr>
        <w:t>；</w:t>
      </w:r>
      <w:r w:rsidRPr="00CE49DA">
        <w:rPr>
          <w:rFonts w:ascii="仿宋" w:eastAsia="仿宋" w:hAnsi="仿宋" w:hint="eastAsia"/>
          <w:b/>
          <w:color w:val="000000"/>
          <w:sz w:val="32"/>
          <w:szCs w:val="32"/>
        </w:rPr>
        <w:t>教育支出（类）</w:t>
      </w:r>
      <w:r w:rsidR="00464490">
        <w:rPr>
          <w:rFonts w:ascii="仿宋" w:eastAsia="仿宋" w:hAnsi="仿宋" w:hint="eastAsia"/>
          <w:color w:val="000000"/>
          <w:sz w:val="32"/>
          <w:szCs w:val="32"/>
        </w:rPr>
        <w:t>0</w:t>
      </w:r>
      <w:r w:rsidRPr="00CE49DA">
        <w:rPr>
          <w:rFonts w:ascii="仿宋" w:eastAsia="仿宋" w:hAnsi="仿宋" w:hint="eastAsia"/>
          <w:color w:val="000000"/>
          <w:sz w:val="32"/>
          <w:szCs w:val="32"/>
        </w:rPr>
        <w:t>万元，占</w:t>
      </w:r>
      <w:r w:rsidR="00464490">
        <w:rPr>
          <w:rFonts w:ascii="仿宋" w:eastAsia="仿宋" w:hAnsi="仿宋" w:hint="eastAsia"/>
          <w:color w:val="000000"/>
          <w:sz w:val="32"/>
          <w:szCs w:val="32"/>
        </w:rPr>
        <w:t>0</w:t>
      </w:r>
      <w:r w:rsidRPr="00CE49DA">
        <w:rPr>
          <w:rFonts w:ascii="仿宋" w:eastAsia="仿宋" w:hAnsi="仿宋"/>
          <w:color w:val="000000"/>
          <w:sz w:val="32"/>
          <w:szCs w:val="32"/>
        </w:rPr>
        <w:t>%</w:t>
      </w:r>
      <w:r w:rsidRPr="00CE49DA">
        <w:rPr>
          <w:rFonts w:ascii="仿宋" w:eastAsia="仿宋" w:hAnsi="仿宋" w:hint="eastAsia"/>
          <w:color w:val="000000"/>
          <w:sz w:val="32"/>
          <w:szCs w:val="32"/>
        </w:rPr>
        <w:t>；</w:t>
      </w:r>
      <w:r w:rsidRPr="00CE49DA">
        <w:rPr>
          <w:rFonts w:ascii="仿宋" w:eastAsia="仿宋" w:hAnsi="仿宋" w:hint="eastAsia"/>
          <w:b/>
          <w:color w:val="000000"/>
          <w:sz w:val="32"/>
          <w:szCs w:val="32"/>
        </w:rPr>
        <w:t>科学技术（类）</w:t>
      </w:r>
      <w:r w:rsidRPr="00CE49DA">
        <w:rPr>
          <w:rFonts w:ascii="仿宋" w:eastAsia="仿宋" w:hAnsi="仿宋" w:hint="eastAsia"/>
          <w:color w:val="000000"/>
          <w:sz w:val="32"/>
          <w:szCs w:val="32"/>
        </w:rPr>
        <w:t>支出</w:t>
      </w:r>
      <w:r w:rsidR="0061281D">
        <w:rPr>
          <w:rFonts w:ascii="仿宋" w:eastAsia="仿宋" w:hAnsi="仿宋" w:hint="eastAsia"/>
          <w:color w:val="000000"/>
          <w:sz w:val="32"/>
          <w:szCs w:val="32"/>
        </w:rPr>
        <w:t>0</w:t>
      </w:r>
      <w:r w:rsidRPr="00CE49DA">
        <w:rPr>
          <w:rFonts w:ascii="仿宋" w:eastAsia="仿宋" w:hAnsi="仿宋" w:hint="eastAsia"/>
          <w:color w:val="000000"/>
          <w:sz w:val="32"/>
          <w:szCs w:val="32"/>
        </w:rPr>
        <w:t>万元，占</w:t>
      </w:r>
      <w:r w:rsidR="0061281D">
        <w:rPr>
          <w:rFonts w:ascii="仿宋" w:eastAsia="仿宋" w:hAnsi="仿宋" w:hint="eastAsia"/>
          <w:color w:val="000000"/>
          <w:sz w:val="32"/>
          <w:szCs w:val="32"/>
        </w:rPr>
        <w:t>0</w:t>
      </w:r>
      <w:r w:rsidRPr="00CE49DA">
        <w:rPr>
          <w:rFonts w:ascii="仿宋" w:eastAsia="仿宋" w:hAnsi="仿宋"/>
          <w:color w:val="000000"/>
          <w:sz w:val="32"/>
          <w:szCs w:val="32"/>
        </w:rPr>
        <w:t>%</w:t>
      </w:r>
      <w:r w:rsidRPr="00CE49DA">
        <w:rPr>
          <w:rFonts w:ascii="仿宋" w:eastAsia="仿宋" w:hAnsi="仿宋" w:hint="eastAsia"/>
          <w:color w:val="000000"/>
          <w:sz w:val="32"/>
          <w:szCs w:val="32"/>
        </w:rPr>
        <w:t>；</w:t>
      </w:r>
      <w:r w:rsidRPr="00CE49DA">
        <w:rPr>
          <w:rFonts w:ascii="仿宋" w:eastAsia="仿宋" w:hAnsi="仿宋" w:hint="eastAsia"/>
          <w:b/>
          <w:color w:val="000000"/>
          <w:sz w:val="32"/>
          <w:szCs w:val="32"/>
        </w:rPr>
        <w:t>社会保障和就业（类）</w:t>
      </w:r>
      <w:r w:rsidRPr="00CE49DA">
        <w:rPr>
          <w:rFonts w:ascii="仿宋" w:eastAsia="仿宋" w:hAnsi="仿宋" w:hint="eastAsia"/>
          <w:color w:val="000000"/>
          <w:sz w:val="32"/>
          <w:szCs w:val="32"/>
        </w:rPr>
        <w:t>支出</w:t>
      </w:r>
      <w:r w:rsidR="00464490">
        <w:rPr>
          <w:rFonts w:ascii="仿宋" w:eastAsia="仿宋" w:hAnsi="仿宋" w:hint="eastAsia"/>
          <w:color w:val="000000"/>
          <w:sz w:val="32"/>
          <w:szCs w:val="32"/>
        </w:rPr>
        <w:t>47.99</w:t>
      </w:r>
      <w:r w:rsidRPr="00CE49DA">
        <w:rPr>
          <w:rFonts w:ascii="仿宋" w:eastAsia="仿宋" w:hAnsi="仿宋" w:hint="eastAsia"/>
          <w:color w:val="000000"/>
          <w:sz w:val="32"/>
          <w:szCs w:val="32"/>
        </w:rPr>
        <w:t>万元，占</w:t>
      </w:r>
      <w:r w:rsidR="00464490">
        <w:rPr>
          <w:rFonts w:ascii="仿宋" w:eastAsia="仿宋" w:hAnsi="仿宋" w:hint="eastAsia"/>
          <w:color w:val="000000"/>
          <w:sz w:val="32"/>
          <w:szCs w:val="32"/>
        </w:rPr>
        <w:t>5.12</w:t>
      </w:r>
      <w:r w:rsidRPr="00CE49DA">
        <w:rPr>
          <w:rFonts w:ascii="仿宋" w:eastAsia="仿宋" w:hAnsi="仿宋"/>
          <w:color w:val="000000"/>
          <w:sz w:val="32"/>
          <w:szCs w:val="32"/>
        </w:rPr>
        <w:t>%</w:t>
      </w:r>
      <w:r w:rsidRPr="00CE49DA">
        <w:rPr>
          <w:rFonts w:ascii="仿宋" w:eastAsia="仿宋" w:hAnsi="仿宋" w:hint="eastAsia"/>
          <w:color w:val="000000"/>
          <w:sz w:val="32"/>
          <w:szCs w:val="32"/>
        </w:rPr>
        <w:t>；</w:t>
      </w:r>
      <w:r w:rsidRPr="00957590">
        <w:rPr>
          <w:rFonts w:ascii="仿宋" w:eastAsia="仿宋" w:hAnsi="仿宋" w:hint="eastAsia"/>
          <w:b/>
          <w:color w:val="000000"/>
          <w:sz w:val="32"/>
          <w:szCs w:val="32"/>
        </w:rPr>
        <w:t>医疗卫生支出</w:t>
      </w:r>
      <w:r w:rsidR="00957590">
        <w:rPr>
          <w:rFonts w:ascii="仿宋" w:eastAsia="仿宋" w:hAnsi="仿宋" w:hint="eastAsia"/>
          <w:b/>
          <w:color w:val="000000"/>
          <w:sz w:val="32"/>
          <w:szCs w:val="32"/>
        </w:rPr>
        <w:t>（类）</w:t>
      </w:r>
      <w:r w:rsidR="00464490">
        <w:rPr>
          <w:rFonts w:ascii="仿宋" w:eastAsia="仿宋" w:hAnsi="仿宋" w:hint="eastAsia"/>
          <w:color w:val="000000"/>
          <w:sz w:val="32"/>
          <w:szCs w:val="32"/>
        </w:rPr>
        <w:t>18.42</w:t>
      </w:r>
      <w:r w:rsidRPr="00CE49DA">
        <w:rPr>
          <w:rFonts w:ascii="仿宋" w:eastAsia="仿宋" w:hAnsi="仿宋" w:hint="eastAsia"/>
          <w:color w:val="000000"/>
          <w:sz w:val="32"/>
          <w:szCs w:val="32"/>
        </w:rPr>
        <w:t>万元，占</w:t>
      </w:r>
      <w:r w:rsidR="006504AA">
        <w:rPr>
          <w:rFonts w:ascii="仿宋" w:eastAsia="仿宋" w:hAnsi="仿宋" w:hint="eastAsia"/>
          <w:color w:val="000000"/>
          <w:sz w:val="32"/>
          <w:szCs w:val="32"/>
        </w:rPr>
        <w:t>1.</w:t>
      </w:r>
      <w:r w:rsidR="00464490">
        <w:rPr>
          <w:rFonts w:ascii="仿宋" w:eastAsia="仿宋" w:hAnsi="仿宋" w:hint="eastAsia"/>
          <w:color w:val="000000"/>
          <w:sz w:val="32"/>
          <w:szCs w:val="32"/>
        </w:rPr>
        <w:t>96</w:t>
      </w:r>
      <w:r w:rsidRPr="00CE49DA">
        <w:rPr>
          <w:rFonts w:ascii="仿宋" w:eastAsia="仿宋" w:hAnsi="仿宋"/>
          <w:color w:val="000000"/>
          <w:sz w:val="32"/>
          <w:szCs w:val="32"/>
        </w:rPr>
        <w:t>%</w:t>
      </w:r>
      <w:r w:rsidRPr="00CE49DA">
        <w:rPr>
          <w:rFonts w:ascii="仿宋" w:eastAsia="仿宋" w:hAnsi="仿宋" w:hint="eastAsia"/>
          <w:color w:val="000000"/>
          <w:sz w:val="32"/>
          <w:szCs w:val="32"/>
        </w:rPr>
        <w:t>；</w:t>
      </w:r>
      <w:r w:rsidRPr="00957590">
        <w:rPr>
          <w:rFonts w:ascii="仿宋" w:eastAsia="仿宋" w:hAnsi="仿宋" w:hint="eastAsia"/>
          <w:b/>
          <w:color w:val="000000"/>
          <w:sz w:val="32"/>
          <w:szCs w:val="32"/>
        </w:rPr>
        <w:t>住房保障支出</w:t>
      </w:r>
      <w:r w:rsidR="00957590" w:rsidRPr="00957590">
        <w:rPr>
          <w:rFonts w:ascii="仿宋" w:eastAsia="仿宋" w:hAnsi="仿宋" w:hint="eastAsia"/>
          <w:b/>
          <w:color w:val="000000"/>
          <w:sz w:val="32"/>
          <w:szCs w:val="32"/>
        </w:rPr>
        <w:t>（类）</w:t>
      </w:r>
      <w:r w:rsidR="00464490">
        <w:rPr>
          <w:rFonts w:ascii="仿宋" w:eastAsia="仿宋" w:hAnsi="仿宋" w:hint="eastAsia"/>
          <w:color w:val="000000"/>
          <w:sz w:val="32"/>
          <w:szCs w:val="32"/>
        </w:rPr>
        <w:t>41.56</w:t>
      </w:r>
      <w:r w:rsidRPr="00CE49DA">
        <w:rPr>
          <w:rFonts w:ascii="仿宋" w:eastAsia="仿宋" w:hAnsi="仿宋" w:hint="eastAsia"/>
          <w:color w:val="000000"/>
          <w:sz w:val="32"/>
          <w:szCs w:val="32"/>
        </w:rPr>
        <w:t>万元，占</w:t>
      </w:r>
      <w:r w:rsidR="00464490">
        <w:rPr>
          <w:rFonts w:ascii="仿宋" w:eastAsia="仿宋" w:hAnsi="仿宋" w:hint="eastAsia"/>
          <w:color w:val="000000"/>
          <w:sz w:val="32"/>
          <w:szCs w:val="32"/>
        </w:rPr>
        <w:t>4.43</w:t>
      </w:r>
      <w:r w:rsidRPr="00CE49DA">
        <w:rPr>
          <w:rFonts w:ascii="仿宋" w:eastAsia="仿宋" w:hAnsi="仿宋"/>
          <w:color w:val="000000"/>
          <w:sz w:val="32"/>
          <w:szCs w:val="32"/>
        </w:rPr>
        <w:t>%</w:t>
      </w:r>
      <w:r w:rsidR="00464490">
        <w:rPr>
          <w:rFonts w:ascii="仿宋" w:eastAsia="仿宋" w:hAnsi="仿宋" w:hint="eastAsia"/>
          <w:color w:val="000000"/>
          <w:sz w:val="32"/>
          <w:szCs w:val="32"/>
        </w:rPr>
        <w:t>；</w:t>
      </w:r>
      <w:r w:rsidR="00464490" w:rsidRPr="00464490">
        <w:rPr>
          <w:rFonts w:ascii="仿宋" w:eastAsia="仿宋" w:hAnsi="仿宋" w:hint="eastAsia"/>
          <w:b/>
          <w:color w:val="000000"/>
          <w:sz w:val="32"/>
          <w:szCs w:val="32"/>
        </w:rPr>
        <w:t>资源勘探信息</w:t>
      </w:r>
      <w:r w:rsidR="00464490">
        <w:rPr>
          <w:rFonts w:ascii="仿宋" w:eastAsia="仿宋" w:hAnsi="仿宋" w:hint="eastAsia"/>
          <w:b/>
          <w:color w:val="000000"/>
          <w:sz w:val="32"/>
          <w:szCs w:val="32"/>
        </w:rPr>
        <w:t>（类）</w:t>
      </w:r>
      <w:r w:rsidR="00464490" w:rsidRPr="00464490">
        <w:rPr>
          <w:rFonts w:ascii="仿宋" w:eastAsia="仿宋" w:hAnsi="仿宋" w:hint="eastAsia"/>
          <w:color w:val="000000"/>
          <w:sz w:val="32"/>
          <w:szCs w:val="32"/>
        </w:rPr>
        <w:t>支出829.91万元，占88.49%。</w:t>
      </w:r>
    </w:p>
    <w:p w:rsidR="006504AA" w:rsidRDefault="006504AA">
      <w:pPr>
        <w:spacing w:line="600" w:lineRule="exact"/>
        <w:ind w:firstLine="640"/>
        <w:rPr>
          <w:rFonts w:ascii="仿宋" w:eastAsia="仿宋" w:hAnsi="仿宋"/>
          <w:color w:val="000000"/>
          <w:sz w:val="32"/>
          <w:szCs w:val="32"/>
        </w:rPr>
      </w:pPr>
    </w:p>
    <w:p w:rsidR="006504AA" w:rsidRDefault="006504AA">
      <w:pPr>
        <w:spacing w:line="600" w:lineRule="exact"/>
        <w:ind w:firstLine="640"/>
        <w:rPr>
          <w:rFonts w:ascii="仿宋" w:eastAsia="仿宋" w:hAnsi="仿宋"/>
          <w:color w:val="000000"/>
          <w:sz w:val="32"/>
          <w:szCs w:val="32"/>
        </w:rPr>
      </w:pPr>
    </w:p>
    <w:p w:rsidR="006504AA" w:rsidRDefault="006504AA">
      <w:pPr>
        <w:spacing w:line="600" w:lineRule="exact"/>
        <w:ind w:firstLine="640"/>
        <w:rPr>
          <w:rFonts w:ascii="仿宋" w:eastAsia="仿宋" w:hAnsi="仿宋"/>
          <w:color w:val="000000"/>
          <w:sz w:val="32"/>
          <w:szCs w:val="32"/>
        </w:rPr>
      </w:pPr>
    </w:p>
    <w:p w:rsidR="006504AA" w:rsidRDefault="006504AA">
      <w:pPr>
        <w:spacing w:line="600" w:lineRule="exact"/>
        <w:ind w:firstLine="640"/>
        <w:rPr>
          <w:rFonts w:ascii="仿宋" w:eastAsia="仿宋" w:hAnsi="仿宋"/>
          <w:color w:val="000000"/>
          <w:sz w:val="32"/>
          <w:szCs w:val="32"/>
        </w:rPr>
      </w:pPr>
    </w:p>
    <w:p w:rsidR="006504AA" w:rsidRDefault="006504AA">
      <w:pPr>
        <w:spacing w:line="600" w:lineRule="exact"/>
        <w:ind w:firstLine="640"/>
        <w:rPr>
          <w:rFonts w:ascii="仿宋" w:eastAsia="仿宋" w:hAnsi="仿宋"/>
          <w:color w:val="000000"/>
          <w:sz w:val="32"/>
          <w:szCs w:val="32"/>
        </w:rPr>
      </w:pPr>
    </w:p>
    <w:p w:rsidR="00E276FD" w:rsidRDefault="006504AA">
      <w:pPr>
        <w:spacing w:line="600" w:lineRule="exact"/>
        <w:ind w:firstLine="640"/>
        <w:rPr>
          <w:rFonts w:ascii="仿宋" w:eastAsia="仿宋" w:hAnsi="仿宋"/>
          <w:color w:val="000000"/>
          <w:sz w:val="32"/>
          <w:szCs w:val="32"/>
        </w:rPr>
      </w:pPr>
      <w:r w:rsidRPr="00CE49DA">
        <w:rPr>
          <w:rFonts w:ascii="仿宋" w:eastAsia="仿宋" w:hAnsi="仿宋"/>
          <w:color w:val="000000"/>
          <w:sz w:val="32"/>
          <w:szCs w:val="32"/>
        </w:rPr>
        <w:t xml:space="preserve"> </w:t>
      </w:r>
    </w:p>
    <w:p w:rsidR="006504AA" w:rsidRDefault="006504AA">
      <w:pPr>
        <w:spacing w:line="600" w:lineRule="exact"/>
        <w:ind w:firstLine="640"/>
        <w:rPr>
          <w:rFonts w:ascii="仿宋" w:eastAsia="仿宋" w:hAnsi="仿宋"/>
          <w:color w:val="000000"/>
          <w:sz w:val="32"/>
          <w:szCs w:val="32"/>
        </w:rPr>
      </w:pPr>
    </w:p>
    <w:p w:rsidR="006504AA" w:rsidRPr="00CE49DA" w:rsidRDefault="006504AA">
      <w:pPr>
        <w:spacing w:line="600" w:lineRule="exact"/>
        <w:ind w:firstLine="640"/>
        <w:rPr>
          <w:rFonts w:ascii="仿宋" w:eastAsia="仿宋" w:hAnsi="仿宋"/>
          <w:color w:val="000000"/>
          <w:sz w:val="32"/>
          <w:szCs w:val="32"/>
        </w:rPr>
      </w:pPr>
    </w:p>
    <w:p w:rsidR="006504AA" w:rsidRDefault="006504AA" w:rsidP="005E5C43">
      <w:pPr>
        <w:spacing w:line="600" w:lineRule="exact"/>
        <w:ind w:firstLineChars="200" w:firstLine="640"/>
        <w:rPr>
          <w:rFonts w:ascii="仿宋" w:eastAsia="仿宋" w:hAnsi="仿宋"/>
          <w:color w:val="000000"/>
          <w:sz w:val="32"/>
          <w:szCs w:val="32"/>
        </w:rPr>
      </w:pPr>
    </w:p>
    <w:p w:rsidR="006504AA" w:rsidRDefault="006504AA" w:rsidP="005E5C43">
      <w:pPr>
        <w:spacing w:line="600" w:lineRule="exact"/>
        <w:ind w:firstLineChars="200" w:firstLine="640"/>
        <w:rPr>
          <w:rFonts w:ascii="仿宋" w:eastAsia="仿宋" w:hAnsi="仿宋"/>
          <w:color w:val="000000"/>
          <w:sz w:val="32"/>
          <w:szCs w:val="32"/>
        </w:rPr>
      </w:pPr>
    </w:p>
    <w:p w:rsidR="006504AA" w:rsidRDefault="0011662C" w:rsidP="00464490">
      <w:pPr>
        <w:spacing w:line="600" w:lineRule="exact"/>
        <w:ind w:firstLineChars="200" w:firstLine="420"/>
        <w:rPr>
          <w:rFonts w:ascii="仿宋" w:eastAsia="仿宋" w:hAnsi="仿宋"/>
          <w:color w:val="000000"/>
          <w:sz w:val="32"/>
          <w:szCs w:val="32"/>
        </w:rPr>
      </w:pPr>
      <w:r w:rsidRPr="0011662C">
        <w:rPr>
          <w:noProof/>
        </w:rPr>
        <w:pict>
          <v:shape id="图表 7" o:spid="_x0000_s2080" type="#_x0000_t75" style="position:absolute;left:0;text-align:left;margin-left:32.3pt;margin-top:-251.2pt;width:361.5pt;height:275.25pt;z-index:6;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">
            <v:imagedata r:id="rId12" o:title=""/>
            <o:lock v:ext="edit" aspectratio="f"/>
          </v:shape>
        </w:pict>
      </w:r>
    </w:p>
    <w:p w:rsidR="00E276FD" w:rsidRPr="00CE49DA" w:rsidRDefault="00E276FD" w:rsidP="005E5C43">
      <w:pPr>
        <w:spacing w:line="600" w:lineRule="exact"/>
        <w:ind w:firstLineChars="200" w:firstLine="640"/>
        <w:rPr>
          <w:rFonts w:ascii="仿宋" w:eastAsia="仿宋" w:hAnsi="仿宋"/>
          <w:color w:val="000000"/>
          <w:sz w:val="32"/>
          <w:szCs w:val="32"/>
        </w:rPr>
      </w:pPr>
      <w:r w:rsidRPr="00CE49DA">
        <w:rPr>
          <w:rFonts w:ascii="仿宋" w:eastAsia="仿宋" w:hAnsi="仿宋" w:hint="eastAsia"/>
          <w:color w:val="000000"/>
          <w:sz w:val="32"/>
          <w:szCs w:val="32"/>
        </w:rPr>
        <w:t>（图</w:t>
      </w:r>
      <w:r w:rsidRPr="00CE49DA">
        <w:rPr>
          <w:rFonts w:ascii="仿宋" w:eastAsia="仿宋" w:hAnsi="仿宋"/>
          <w:color w:val="000000"/>
          <w:sz w:val="32"/>
          <w:szCs w:val="32"/>
        </w:rPr>
        <w:t>6</w:t>
      </w:r>
      <w:r w:rsidRPr="00CE49DA">
        <w:rPr>
          <w:rFonts w:ascii="仿宋" w:eastAsia="仿宋" w:hAnsi="仿宋" w:hint="eastAsia"/>
          <w:color w:val="000000"/>
          <w:sz w:val="32"/>
          <w:szCs w:val="32"/>
        </w:rPr>
        <w:t>：一般公共预算财政拨款支出决算结构）（饼状图）</w:t>
      </w:r>
    </w:p>
    <w:p w:rsidR="00E276FD" w:rsidRPr="00C42709" w:rsidRDefault="00E276FD" w:rsidP="005E5C43">
      <w:pPr>
        <w:spacing w:line="600" w:lineRule="exact"/>
        <w:ind w:firstLineChars="200" w:firstLine="643"/>
        <w:outlineLvl w:val="2"/>
        <w:rPr>
          <w:rFonts w:ascii="仿宋" w:eastAsia="仿宋" w:hAnsi="仿宋"/>
          <w:b/>
          <w:color w:val="000000"/>
          <w:sz w:val="32"/>
          <w:szCs w:val="32"/>
        </w:rPr>
      </w:pPr>
      <w:bookmarkStart w:id="37" w:name="_Toc15377212"/>
      <w:r w:rsidRPr="00C42709">
        <w:rPr>
          <w:rFonts w:ascii="仿宋" w:eastAsia="仿宋" w:hAnsi="仿宋" w:hint="eastAsia"/>
          <w:b/>
          <w:color w:val="000000"/>
          <w:sz w:val="32"/>
          <w:szCs w:val="32"/>
        </w:rPr>
        <w:t>（三）一般公共预算财政拨款支出决算具体情况</w:t>
      </w:r>
      <w:bookmarkEnd w:id="37"/>
    </w:p>
    <w:p w:rsidR="00E276FD" w:rsidRPr="00CE49DA" w:rsidRDefault="00E276FD" w:rsidP="005E5C43">
      <w:pPr>
        <w:spacing w:line="600" w:lineRule="exact"/>
        <w:ind w:firstLineChars="200" w:firstLine="643"/>
        <w:outlineLvl w:val="2"/>
        <w:rPr>
          <w:rFonts w:ascii="仿宋" w:eastAsia="仿宋" w:hAnsi="仿宋"/>
          <w:color w:val="FF0000"/>
          <w:sz w:val="32"/>
          <w:szCs w:val="32"/>
        </w:rPr>
      </w:pPr>
      <w:bookmarkStart w:id="38" w:name="_Toc15377213"/>
      <w:bookmarkStart w:id="39" w:name="_Toc15377444"/>
      <w:bookmarkStart w:id="40" w:name="_Toc15378460"/>
      <w:r w:rsidRPr="00CE49DA">
        <w:rPr>
          <w:rFonts w:ascii="仿宋" w:eastAsia="仿宋" w:hAnsi="仿宋"/>
          <w:b/>
          <w:color w:val="000000"/>
          <w:sz w:val="32"/>
          <w:szCs w:val="32"/>
        </w:rPr>
        <w:t>2018</w:t>
      </w:r>
      <w:r w:rsidRPr="00CE49DA">
        <w:rPr>
          <w:rFonts w:ascii="仿宋" w:eastAsia="仿宋" w:hAnsi="仿宋" w:hint="eastAsia"/>
          <w:b/>
          <w:color w:val="000000"/>
          <w:sz w:val="32"/>
          <w:szCs w:val="32"/>
        </w:rPr>
        <w:t>年般公共预算支出决算数为</w:t>
      </w:r>
      <w:r w:rsidR="00464490">
        <w:rPr>
          <w:rFonts w:ascii="仿宋" w:eastAsia="仿宋" w:hAnsi="仿宋" w:hint="eastAsia"/>
          <w:b/>
          <w:color w:val="000000"/>
          <w:sz w:val="32"/>
          <w:szCs w:val="32"/>
        </w:rPr>
        <w:t>937.88</w:t>
      </w:r>
      <w:r w:rsidRPr="00CE49DA">
        <w:rPr>
          <w:rFonts w:ascii="仿宋" w:eastAsia="仿宋" w:hAnsi="仿宋" w:hint="eastAsia"/>
          <w:color w:val="000000"/>
          <w:sz w:val="32"/>
          <w:szCs w:val="32"/>
        </w:rPr>
        <w:t>，</w:t>
      </w:r>
      <w:r w:rsidRPr="00CE49DA">
        <w:rPr>
          <w:rStyle w:val="a6"/>
          <w:rFonts w:ascii="仿宋" w:eastAsia="仿宋" w:hAnsi="仿宋" w:hint="eastAsia"/>
          <w:bCs/>
          <w:color w:val="000000"/>
          <w:sz w:val="32"/>
          <w:szCs w:val="32"/>
        </w:rPr>
        <w:t>完成预算</w:t>
      </w:r>
      <w:r w:rsidR="00113AFF">
        <w:rPr>
          <w:rStyle w:val="a6"/>
          <w:rFonts w:ascii="仿宋" w:eastAsia="仿宋" w:hAnsi="仿宋" w:hint="eastAsia"/>
          <w:bCs/>
          <w:color w:val="000000"/>
          <w:sz w:val="32"/>
          <w:szCs w:val="32"/>
        </w:rPr>
        <w:t>78.53</w:t>
      </w:r>
      <w:r w:rsidRPr="00CE49DA">
        <w:rPr>
          <w:rStyle w:val="a6"/>
          <w:rFonts w:ascii="仿宋" w:eastAsia="仿宋" w:hAnsi="仿宋"/>
          <w:bCs/>
          <w:color w:val="000000"/>
          <w:sz w:val="32"/>
          <w:szCs w:val="32"/>
        </w:rPr>
        <w:t>%</w:t>
      </w:r>
      <w:r w:rsidRPr="00CE49DA">
        <w:rPr>
          <w:rStyle w:val="a6"/>
          <w:rFonts w:ascii="仿宋" w:eastAsia="仿宋" w:hAnsi="仿宋" w:hint="eastAsia"/>
          <w:bCs/>
          <w:color w:val="000000"/>
          <w:sz w:val="32"/>
          <w:szCs w:val="32"/>
        </w:rPr>
        <w:t>。其中：</w:t>
      </w:r>
      <w:bookmarkEnd w:id="38"/>
      <w:bookmarkEnd w:id="39"/>
      <w:bookmarkEnd w:id="40"/>
    </w:p>
    <w:p w:rsidR="00E276FD" w:rsidRDefault="00E276FD" w:rsidP="00A347FF">
      <w:pPr>
        <w:spacing w:line="600" w:lineRule="exact"/>
        <w:ind w:firstLineChars="200" w:firstLine="643"/>
        <w:rPr>
          <w:rFonts w:ascii="仿宋" w:eastAsia="仿宋" w:hAnsi="仿宋"/>
          <w:b/>
          <w:bCs/>
          <w:color w:val="000000"/>
          <w:sz w:val="32"/>
          <w:szCs w:val="32"/>
        </w:rPr>
      </w:pPr>
      <w:r w:rsidRPr="00CE49DA">
        <w:rPr>
          <w:rStyle w:val="a6"/>
          <w:rFonts w:ascii="仿宋" w:eastAsia="仿宋" w:hAnsi="仿宋"/>
          <w:bCs/>
          <w:color w:val="000000"/>
          <w:sz w:val="32"/>
          <w:szCs w:val="32"/>
        </w:rPr>
        <w:t>1.</w:t>
      </w:r>
      <w:r w:rsidR="00113AFF" w:rsidRPr="00113AFF">
        <w:rPr>
          <w:rFonts w:hint="eastAsia"/>
        </w:rPr>
        <w:t xml:space="preserve"> </w:t>
      </w:r>
      <w:r w:rsidR="00113AFF" w:rsidRPr="00113AFF">
        <w:rPr>
          <w:rStyle w:val="a6"/>
          <w:rFonts w:ascii="仿宋" w:eastAsia="仿宋" w:hAnsi="仿宋" w:hint="eastAsia"/>
          <w:bCs/>
          <w:color w:val="000000"/>
          <w:sz w:val="32"/>
          <w:szCs w:val="32"/>
        </w:rPr>
        <w:t>资源勘探信息等支出</w:t>
      </w:r>
      <w:r w:rsidRPr="00CE49DA">
        <w:rPr>
          <w:rStyle w:val="a6"/>
          <w:rFonts w:ascii="仿宋" w:eastAsia="仿宋" w:hAnsi="仿宋" w:hint="eastAsia"/>
          <w:bCs/>
          <w:color w:val="000000"/>
          <w:sz w:val="32"/>
          <w:szCs w:val="32"/>
        </w:rPr>
        <w:t>（类）</w:t>
      </w:r>
      <w:r w:rsidR="00113AFF" w:rsidRPr="00113AFF">
        <w:rPr>
          <w:rStyle w:val="a6"/>
          <w:rFonts w:ascii="仿宋" w:eastAsia="仿宋" w:hAnsi="仿宋" w:hint="eastAsia"/>
          <w:bCs/>
          <w:color w:val="000000"/>
          <w:sz w:val="32"/>
          <w:szCs w:val="32"/>
        </w:rPr>
        <w:t>安全生产监管</w:t>
      </w:r>
      <w:r w:rsidRPr="00CE49DA">
        <w:rPr>
          <w:rStyle w:val="a6"/>
          <w:rFonts w:ascii="仿宋" w:eastAsia="仿宋" w:hAnsi="仿宋" w:hint="eastAsia"/>
          <w:bCs/>
          <w:color w:val="000000"/>
          <w:sz w:val="32"/>
          <w:szCs w:val="32"/>
        </w:rPr>
        <w:t>（款）</w:t>
      </w:r>
      <w:r w:rsidR="00904ED4" w:rsidRPr="00904ED4">
        <w:rPr>
          <w:rFonts w:ascii="仿宋" w:eastAsia="仿宋" w:hAnsi="仿宋" w:hint="eastAsia"/>
          <w:b/>
          <w:bCs/>
          <w:color w:val="000000"/>
          <w:sz w:val="32"/>
          <w:szCs w:val="32"/>
        </w:rPr>
        <w:t>行政运行</w:t>
      </w:r>
      <w:r w:rsidRPr="00CE49DA">
        <w:rPr>
          <w:rStyle w:val="a6"/>
          <w:rFonts w:ascii="仿宋" w:eastAsia="仿宋" w:hAnsi="仿宋" w:hint="eastAsia"/>
          <w:bCs/>
          <w:color w:val="000000"/>
          <w:sz w:val="32"/>
          <w:szCs w:val="32"/>
        </w:rPr>
        <w:t>（项）</w:t>
      </w:r>
      <w:r w:rsidRPr="00CE49DA">
        <w:rPr>
          <w:rStyle w:val="a6"/>
          <w:rFonts w:ascii="仿宋" w:eastAsia="仿宋" w:hAnsi="仿宋"/>
          <w:bCs/>
          <w:color w:val="000000"/>
          <w:sz w:val="32"/>
          <w:szCs w:val="32"/>
        </w:rPr>
        <w:t>:</w:t>
      </w:r>
      <w:r w:rsidRPr="00CE49DA">
        <w:rPr>
          <w:rStyle w:val="a6"/>
          <w:rFonts w:ascii="仿宋" w:eastAsia="仿宋" w:hAnsi="仿宋" w:hint="eastAsia"/>
          <w:b w:val="0"/>
          <w:bCs/>
          <w:color w:val="000000"/>
          <w:sz w:val="32"/>
          <w:szCs w:val="32"/>
        </w:rPr>
        <w:t>支出决算为</w:t>
      </w:r>
      <w:r w:rsidR="00113AFF">
        <w:rPr>
          <w:rStyle w:val="a6"/>
          <w:rFonts w:ascii="仿宋" w:eastAsia="仿宋" w:hAnsi="仿宋" w:hint="eastAsia"/>
          <w:b w:val="0"/>
          <w:bCs/>
          <w:color w:val="000000"/>
          <w:sz w:val="32"/>
          <w:szCs w:val="32"/>
        </w:rPr>
        <w:t>379.96</w:t>
      </w:r>
      <w:r w:rsidRPr="00CE49DA">
        <w:rPr>
          <w:rStyle w:val="a6"/>
          <w:rFonts w:ascii="仿宋" w:eastAsia="仿宋" w:hAnsi="仿宋" w:hint="eastAsia"/>
          <w:b w:val="0"/>
          <w:bCs/>
          <w:color w:val="000000"/>
          <w:sz w:val="32"/>
          <w:szCs w:val="32"/>
        </w:rPr>
        <w:t>万元，完成预算</w:t>
      </w:r>
      <w:r w:rsidR="00113AFF">
        <w:rPr>
          <w:rStyle w:val="a6"/>
          <w:rFonts w:ascii="仿宋" w:eastAsia="仿宋" w:hAnsi="仿宋" w:hint="eastAsia"/>
          <w:b w:val="0"/>
          <w:bCs/>
          <w:color w:val="000000"/>
          <w:sz w:val="32"/>
          <w:szCs w:val="32"/>
        </w:rPr>
        <w:t>99.48</w:t>
      </w:r>
      <w:r w:rsidRPr="00CE49DA">
        <w:rPr>
          <w:rStyle w:val="a6"/>
          <w:rFonts w:ascii="仿宋" w:eastAsia="仿宋" w:hAnsi="仿宋"/>
          <w:b w:val="0"/>
          <w:bCs/>
          <w:color w:val="000000"/>
          <w:sz w:val="32"/>
          <w:szCs w:val="32"/>
        </w:rPr>
        <w:t>%</w:t>
      </w:r>
      <w:r w:rsidR="00A347FF">
        <w:rPr>
          <w:rStyle w:val="a6"/>
          <w:rFonts w:ascii="仿宋" w:eastAsia="仿宋" w:hAnsi="仿宋" w:hint="eastAsia"/>
          <w:b w:val="0"/>
          <w:bCs/>
          <w:color w:val="000000"/>
          <w:sz w:val="32"/>
          <w:szCs w:val="32"/>
        </w:rPr>
        <w:t>。</w:t>
      </w:r>
      <w:r w:rsidRPr="00CE49DA">
        <w:rPr>
          <w:rStyle w:val="a6"/>
          <w:rFonts w:ascii="仿宋" w:eastAsia="仿宋" w:hAnsi="仿宋" w:hint="eastAsia"/>
          <w:b w:val="0"/>
          <w:bCs/>
          <w:color w:val="000000"/>
          <w:sz w:val="32"/>
          <w:szCs w:val="32"/>
        </w:rPr>
        <w:t>决算数</w:t>
      </w:r>
      <w:r w:rsidR="00113AFF">
        <w:rPr>
          <w:rStyle w:val="a6"/>
          <w:rFonts w:ascii="仿宋" w:eastAsia="仿宋" w:hAnsi="仿宋" w:hint="eastAsia"/>
          <w:b w:val="0"/>
          <w:bCs/>
          <w:color w:val="000000"/>
          <w:sz w:val="32"/>
          <w:szCs w:val="32"/>
        </w:rPr>
        <w:t>小于</w:t>
      </w:r>
      <w:r w:rsidRPr="00CE49DA">
        <w:rPr>
          <w:rStyle w:val="a6"/>
          <w:rFonts w:ascii="仿宋" w:eastAsia="仿宋" w:hAnsi="仿宋" w:hint="eastAsia"/>
          <w:b w:val="0"/>
          <w:bCs/>
          <w:color w:val="000000"/>
          <w:sz w:val="32"/>
          <w:szCs w:val="32"/>
        </w:rPr>
        <w:t>预算数</w:t>
      </w:r>
      <w:r w:rsidR="00113AFF">
        <w:rPr>
          <w:rStyle w:val="a6"/>
          <w:rFonts w:ascii="仿宋" w:eastAsia="仿宋" w:hAnsi="仿宋" w:hint="eastAsia"/>
          <w:b w:val="0"/>
          <w:bCs/>
          <w:color w:val="000000"/>
          <w:sz w:val="32"/>
          <w:szCs w:val="32"/>
        </w:rPr>
        <w:t>主要原因是人员经费结转</w:t>
      </w:r>
      <w:r w:rsidR="00904ED4">
        <w:rPr>
          <w:rStyle w:val="a6"/>
          <w:rFonts w:ascii="仿宋" w:eastAsia="仿宋" w:hAnsi="仿宋" w:hint="eastAsia"/>
          <w:b w:val="0"/>
          <w:bCs/>
          <w:color w:val="000000"/>
          <w:sz w:val="32"/>
          <w:szCs w:val="32"/>
        </w:rPr>
        <w:t>。</w:t>
      </w:r>
      <w:r w:rsidR="006C5D73" w:rsidRPr="00A347FF">
        <w:rPr>
          <w:rFonts w:ascii="仿宋" w:eastAsia="仿宋" w:hAnsi="仿宋"/>
          <w:b/>
          <w:bCs/>
          <w:color w:val="000000"/>
          <w:sz w:val="32"/>
          <w:szCs w:val="32"/>
        </w:rPr>
        <w:t xml:space="preserve"> </w:t>
      </w:r>
    </w:p>
    <w:p w:rsidR="00904ED4" w:rsidRDefault="00904ED4" w:rsidP="00A347FF">
      <w:pPr>
        <w:spacing w:line="600" w:lineRule="exact"/>
        <w:ind w:firstLineChars="200" w:firstLine="643"/>
        <w:rPr>
          <w:rStyle w:val="a6"/>
          <w:rFonts w:ascii="仿宋" w:eastAsia="仿宋" w:hAnsi="仿宋"/>
          <w:b w:val="0"/>
          <w:bCs/>
          <w:color w:val="000000"/>
          <w:sz w:val="32"/>
          <w:szCs w:val="32"/>
        </w:rPr>
      </w:pPr>
      <w:r>
        <w:rPr>
          <w:rFonts w:ascii="仿宋" w:eastAsia="仿宋" w:hAnsi="仿宋" w:hint="eastAsia"/>
          <w:b/>
          <w:bCs/>
          <w:color w:val="000000"/>
          <w:sz w:val="32"/>
          <w:szCs w:val="32"/>
        </w:rPr>
        <w:t>2.</w:t>
      </w:r>
      <w:r w:rsidRPr="00904ED4">
        <w:rPr>
          <w:rStyle w:val="a6"/>
          <w:rFonts w:ascii="仿宋" w:eastAsia="仿宋" w:hAnsi="仿宋" w:hint="eastAsia"/>
          <w:bCs/>
          <w:color w:val="000000"/>
          <w:sz w:val="32"/>
          <w:szCs w:val="32"/>
        </w:rPr>
        <w:t xml:space="preserve"> </w:t>
      </w:r>
      <w:r w:rsidR="00113AFF" w:rsidRPr="00113AFF">
        <w:rPr>
          <w:rStyle w:val="a6"/>
          <w:rFonts w:ascii="仿宋" w:eastAsia="仿宋" w:hAnsi="仿宋" w:hint="eastAsia"/>
          <w:bCs/>
          <w:color w:val="000000"/>
          <w:sz w:val="32"/>
          <w:szCs w:val="32"/>
        </w:rPr>
        <w:t>资源勘探信息等支出</w:t>
      </w:r>
      <w:r w:rsidR="00113AFF" w:rsidRPr="00CE49DA">
        <w:rPr>
          <w:rStyle w:val="a6"/>
          <w:rFonts w:ascii="仿宋" w:eastAsia="仿宋" w:hAnsi="仿宋" w:hint="eastAsia"/>
          <w:bCs/>
          <w:color w:val="000000"/>
          <w:sz w:val="32"/>
          <w:szCs w:val="32"/>
        </w:rPr>
        <w:t>（类）</w:t>
      </w:r>
      <w:r w:rsidR="00113AFF" w:rsidRPr="00113AFF">
        <w:rPr>
          <w:rStyle w:val="a6"/>
          <w:rFonts w:ascii="仿宋" w:eastAsia="仿宋" w:hAnsi="仿宋" w:hint="eastAsia"/>
          <w:bCs/>
          <w:color w:val="000000"/>
          <w:sz w:val="32"/>
          <w:szCs w:val="32"/>
        </w:rPr>
        <w:t>安全生产监管</w:t>
      </w:r>
      <w:r w:rsidR="00113AFF" w:rsidRPr="00CE49DA">
        <w:rPr>
          <w:rStyle w:val="a6"/>
          <w:rFonts w:ascii="仿宋" w:eastAsia="仿宋" w:hAnsi="仿宋" w:hint="eastAsia"/>
          <w:bCs/>
          <w:color w:val="000000"/>
          <w:sz w:val="32"/>
          <w:szCs w:val="32"/>
        </w:rPr>
        <w:t>（款）</w:t>
      </w:r>
      <w:r w:rsidR="00113AFF" w:rsidRPr="00113AFF">
        <w:rPr>
          <w:rFonts w:ascii="仿宋" w:eastAsia="仿宋" w:hAnsi="仿宋" w:hint="eastAsia"/>
          <w:b/>
          <w:bCs/>
          <w:color w:val="000000"/>
          <w:sz w:val="32"/>
          <w:szCs w:val="32"/>
        </w:rPr>
        <w:t>一般行政管理事务</w:t>
      </w:r>
      <w:r w:rsidR="00113AFF" w:rsidRPr="00CE49DA">
        <w:rPr>
          <w:rStyle w:val="a6"/>
          <w:rFonts w:ascii="仿宋" w:eastAsia="仿宋" w:hAnsi="仿宋" w:hint="eastAsia"/>
          <w:bCs/>
          <w:color w:val="000000"/>
          <w:sz w:val="32"/>
          <w:szCs w:val="32"/>
        </w:rPr>
        <w:t>（项）</w:t>
      </w:r>
      <w:r w:rsidRPr="00CE49DA">
        <w:rPr>
          <w:rStyle w:val="a6"/>
          <w:rFonts w:ascii="仿宋" w:eastAsia="仿宋" w:hAnsi="仿宋"/>
          <w:bCs/>
          <w:color w:val="000000"/>
          <w:sz w:val="32"/>
          <w:szCs w:val="32"/>
        </w:rPr>
        <w:t>:</w:t>
      </w:r>
      <w:r w:rsidRPr="00CE49DA">
        <w:rPr>
          <w:rStyle w:val="a6"/>
          <w:rFonts w:ascii="仿宋" w:eastAsia="仿宋" w:hAnsi="仿宋" w:hint="eastAsia"/>
          <w:b w:val="0"/>
          <w:bCs/>
          <w:color w:val="000000"/>
          <w:sz w:val="32"/>
          <w:szCs w:val="32"/>
        </w:rPr>
        <w:t>支出决算为</w:t>
      </w:r>
      <w:r w:rsidR="00113AFF">
        <w:rPr>
          <w:rStyle w:val="a6"/>
          <w:rFonts w:ascii="仿宋" w:eastAsia="仿宋" w:hAnsi="仿宋" w:hint="eastAsia"/>
          <w:b w:val="0"/>
          <w:bCs/>
          <w:color w:val="000000"/>
          <w:sz w:val="32"/>
          <w:szCs w:val="32"/>
        </w:rPr>
        <w:t>149.53</w:t>
      </w:r>
      <w:r w:rsidRPr="00CE49DA">
        <w:rPr>
          <w:rStyle w:val="a6"/>
          <w:rFonts w:ascii="仿宋" w:eastAsia="仿宋" w:hAnsi="仿宋" w:hint="eastAsia"/>
          <w:b w:val="0"/>
          <w:bCs/>
          <w:color w:val="000000"/>
          <w:sz w:val="32"/>
          <w:szCs w:val="32"/>
        </w:rPr>
        <w:t>万元，完成预算</w:t>
      </w:r>
      <w:r w:rsidR="00113AFF">
        <w:rPr>
          <w:rStyle w:val="a6"/>
          <w:rFonts w:ascii="仿宋" w:eastAsia="仿宋" w:hAnsi="仿宋" w:hint="eastAsia"/>
          <w:b w:val="0"/>
          <w:bCs/>
          <w:color w:val="000000"/>
          <w:sz w:val="32"/>
          <w:szCs w:val="32"/>
        </w:rPr>
        <w:t>83.23</w:t>
      </w:r>
      <w:r w:rsidRPr="00CE49DA">
        <w:rPr>
          <w:rStyle w:val="a6"/>
          <w:rFonts w:ascii="仿宋" w:eastAsia="仿宋" w:hAnsi="仿宋"/>
          <w:b w:val="0"/>
          <w:bCs/>
          <w:color w:val="000000"/>
          <w:sz w:val="32"/>
          <w:szCs w:val="32"/>
        </w:rPr>
        <w:t>%</w:t>
      </w:r>
      <w:r>
        <w:rPr>
          <w:rStyle w:val="a6"/>
          <w:rFonts w:ascii="仿宋" w:eastAsia="仿宋" w:hAnsi="仿宋" w:hint="eastAsia"/>
          <w:b w:val="0"/>
          <w:bCs/>
          <w:color w:val="000000"/>
          <w:sz w:val="32"/>
          <w:szCs w:val="32"/>
        </w:rPr>
        <w:t>。</w:t>
      </w:r>
      <w:r w:rsidRPr="00CE49DA">
        <w:rPr>
          <w:rStyle w:val="a6"/>
          <w:rFonts w:ascii="仿宋" w:eastAsia="仿宋" w:hAnsi="仿宋" w:hint="eastAsia"/>
          <w:b w:val="0"/>
          <w:bCs/>
          <w:color w:val="000000"/>
          <w:sz w:val="32"/>
          <w:szCs w:val="32"/>
        </w:rPr>
        <w:t>决算数</w:t>
      </w:r>
      <w:r w:rsidR="00113AFF">
        <w:rPr>
          <w:rStyle w:val="a6"/>
          <w:rFonts w:ascii="仿宋" w:eastAsia="仿宋" w:hAnsi="仿宋" w:hint="eastAsia"/>
          <w:b w:val="0"/>
          <w:bCs/>
          <w:color w:val="000000"/>
          <w:sz w:val="32"/>
          <w:szCs w:val="32"/>
        </w:rPr>
        <w:t>小于</w:t>
      </w:r>
      <w:r w:rsidRPr="00CE49DA">
        <w:rPr>
          <w:rStyle w:val="a6"/>
          <w:rFonts w:ascii="仿宋" w:eastAsia="仿宋" w:hAnsi="仿宋" w:hint="eastAsia"/>
          <w:b w:val="0"/>
          <w:bCs/>
          <w:color w:val="000000"/>
          <w:sz w:val="32"/>
          <w:szCs w:val="32"/>
        </w:rPr>
        <w:t>预算数</w:t>
      </w:r>
      <w:r w:rsidR="00113AFF">
        <w:rPr>
          <w:rStyle w:val="a6"/>
          <w:rFonts w:ascii="仿宋" w:eastAsia="仿宋" w:hAnsi="仿宋" w:hint="eastAsia"/>
          <w:b w:val="0"/>
          <w:bCs/>
          <w:color w:val="000000"/>
          <w:sz w:val="32"/>
          <w:szCs w:val="32"/>
        </w:rPr>
        <w:t>主要原因是生产专项奖励金及单位奖励金结转</w:t>
      </w:r>
      <w:r>
        <w:rPr>
          <w:rStyle w:val="a6"/>
          <w:rFonts w:ascii="仿宋" w:eastAsia="仿宋" w:hAnsi="仿宋" w:hint="eastAsia"/>
          <w:b w:val="0"/>
          <w:bCs/>
          <w:color w:val="000000"/>
          <w:sz w:val="32"/>
          <w:szCs w:val="32"/>
        </w:rPr>
        <w:t>。</w:t>
      </w:r>
    </w:p>
    <w:p w:rsidR="00904ED4" w:rsidRDefault="00904ED4" w:rsidP="00904ED4">
      <w:pPr>
        <w:spacing w:line="600" w:lineRule="exact"/>
        <w:ind w:firstLineChars="200" w:firstLine="643"/>
        <w:rPr>
          <w:rStyle w:val="a6"/>
          <w:rFonts w:ascii="仿宋" w:eastAsia="仿宋" w:hAnsi="仿宋"/>
          <w:b w:val="0"/>
          <w:bCs/>
          <w:color w:val="000000"/>
          <w:sz w:val="32"/>
          <w:szCs w:val="32"/>
        </w:rPr>
      </w:pPr>
      <w:r>
        <w:rPr>
          <w:rFonts w:ascii="仿宋" w:eastAsia="仿宋" w:hAnsi="仿宋" w:hint="eastAsia"/>
          <w:b/>
          <w:bCs/>
          <w:color w:val="000000"/>
          <w:sz w:val="32"/>
          <w:szCs w:val="32"/>
        </w:rPr>
        <w:t>3.</w:t>
      </w:r>
      <w:r w:rsidR="00113AFF" w:rsidRPr="00113AFF">
        <w:rPr>
          <w:rStyle w:val="a6"/>
          <w:rFonts w:ascii="仿宋" w:eastAsia="仿宋" w:hAnsi="仿宋" w:hint="eastAsia"/>
          <w:bCs/>
          <w:color w:val="000000"/>
          <w:sz w:val="32"/>
          <w:szCs w:val="32"/>
        </w:rPr>
        <w:t xml:space="preserve"> 资源勘探信息等支出</w:t>
      </w:r>
      <w:r w:rsidR="00113AFF" w:rsidRPr="00CE49DA">
        <w:rPr>
          <w:rStyle w:val="a6"/>
          <w:rFonts w:ascii="仿宋" w:eastAsia="仿宋" w:hAnsi="仿宋" w:hint="eastAsia"/>
          <w:bCs/>
          <w:color w:val="000000"/>
          <w:sz w:val="32"/>
          <w:szCs w:val="32"/>
        </w:rPr>
        <w:t>（类）</w:t>
      </w:r>
      <w:r w:rsidR="00113AFF" w:rsidRPr="00113AFF">
        <w:rPr>
          <w:rStyle w:val="a6"/>
          <w:rFonts w:ascii="仿宋" w:eastAsia="仿宋" w:hAnsi="仿宋" w:hint="eastAsia"/>
          <w:bCs/>
          <w:color w:val="000000"/>
          <w:sz w:val="32"/>
          <w:szCs w:val="32"/>
        </w:rPr>
        <w:t>安全生产监管</w:t>
      </w:r>
      <w:r w:rsidR="00113AFF" w:rsidRPr="00CE49DA">
        <w:rPr>
          <w:rStyle w:val="a6"/>
          <w:rFonts w:ascii="仿宋" w:eastAsia="仿宋" w:hAnsi="仿宋" w:hint="eastAsia"/>
          <w:bCs/>
          <w:color w:val="000000"/>
          <w:sz w:val="32"/>
          <w:szCs w:val="32"/>
        </w:rPr>
        <w:t>（款）</w:t>
      </w:r>
      <w:r w:rsidR="00113AFF" w:rsidRPr="00113AFF">
        <w:rPr>
          <w:rFonts w:ascii="仿宋" w:eastAsia="仿宋" w:hAnsi="仿宋" w:hint="eastAsia"/>
          <w:b/>
          <w:bCs/>
          <w:color w:val="000000"/>
          <w:sz w:val="32"/>
          <w:szCs w:val="32"/>
        </w:rPr>
        <w:t>其他安全生产监管支出</w:t>
      </w:r>
      <w:r w:rsidR="00113AFF" w:rsidRPr="00CE49DA">
        <w:rPr>
          <w:rStyle w:val="a6"/>
          <w:rFonts w:ascii="仿宋" w:eastAsia="仿宋" w:hAnsi="仿宋" w:hint="eastAsia"/>
          <w:bCs/>
          <w:color w:val="000000"/>
          <w:sz w:val="32"/>
          <w:szCs w:val="32"/>
        </w:rPr>
        <w:t>（项）</w:t>
      </w:r>
      <w:r w:rsidRPr="00CE49DA">
        <w:rPr>
          <w:rStyle w:val="a6"/>
          <w:rFonts w:ascii="仿宋" w:eastAsia="仿宋" w:hAnsi="仿宋"/>
          <w:bCs/>
          <w:color w:val="000000"/>
          <w:sz w:val="32"/>
          <w:szCs w:val="32"/>
        </w:rPr>
        <w:t>:</w:t>
      </w:r>
      <w:r w:rsidRPr="00CE49DA">
        <w:rPr>
          <w:rStyle w:val="a6"/>
          <w:rFonts w:ascii="仿宋" w:eastAsia="仿宋" w:hAnsi="仿宋" w:hint="eastAsia"/>
          <w:b w:val="0"/>
          <w:bCs/>
          <w:color w:val="000000"/>
          <w:sz w:val="32"/>
          <w:szCs w:val="32"/>
        </w:rPr>
        <w:t>支出决算为</w:t>
      </w:r>
      <w:r w:rsidR="00113AFF">
        <w:rPr>
          <w:rStyle w:val="a6"/>
          <w:rFonts w:ascii="仿宋" w:eastAsia="仿宋" w:hAnsi="仿宋" w:hint="eastAsia"/>
          <w:b w:val="0"/>
          <w:bCs/>
          <w:color w:val="000000"/>
          <w:sz w:val="32"/>
          <w:szCs w:val="32"/>
        </w:rPr>
        <w:t>300.42</w:t>
      </w:r>
      <w:r w:rsidRPr="00CE49DA">
        <w:rPr>
          <w:rStyle w:val="a6"/>
          <w:rFonts w:ascii="仿宋" w:eastAsia="仿宋" w:hAnsi="仿宋" w:hint="eastAsia"/>
          <w:b w:val="0"/>
          <w:bCs/>
          <w:color w:val="000000"/>
          <w:sz w:val="32"/>
          <w:szCs w:val="32"/>
        </w:rPr>
        <w:t>万元，完成预算</w:t>
      </w:r>
      <w:r w:rsidR="00113AFF">
        <w:rPr>
          <w:rStyle w:val="a6"/>
          <w:rFonts w:ascii="仿宋" w:eastAsia="仿宋" w:hAnsi="仿宋" w:hint="eastAsia"/>
          <w:b w:val="0"/>
          <w:bCs/>
          <w:color w:val="000000"/>
          <w:sz w:val="32"/>
          <w:szCs w:val="32"/>
        </w:rPr>
        <w:t>57.26</w:t>
      </w:r>
      <w:r w:rsidRPr="00CE49DA">
        <w:rPr>
          <w:rStyle w:val="a6"/>
          <w:rFonts w:ascii="仿宋" w:eastAsia="仿宋" w:hAnsi="仿宋"/>
          <w:b w:val="0"/>
          <w:bCs/>
          <w:color w:val="000000"/>
          <w:sz w:val="32"/>
          <w:szCs w:val="32"/>
        </w:rPr>
        <w:t>%</w:t>
      </w:r>
      <w:r>
        <w:rPr>
          <w:rStyle w:val="a6"/>
          <w:rFonts w:ascii="仿宋" w:eastAsia="仿宋" w:hAnsi="仿宋" w:hint="eastAsia"/>
          <w:b w:val="0"/>
          <w:bCs/>
          <w:color w:val="000000"/>
          <w:sz w:val="32"/>
          <w:szCs w:val="32"/>
        </w:rPr>
        <w:t>。</w:t>
      </w:r>
      <w:r w:rsidRPr="00CE49DA">
        <w:rPr>
          <w:rStyle w:val="a6"/>
          <w:rFonts w:ascii="仿宋" w:eastAsia="仿宋" w:hAnsi="仿宋" w:hint="eastAsia"/>
          <w:b w:val="0"/>
          <w:bCs/>
          <w:color w:val="000000"/>
          <w:sz w:val="32"/>
          <w:szCs w:val="32"/>
        </w:rPr>
        <w:t>决算数</w:t>
      </w:r>
      <w:r>
        <w:rPr>
          <w:rStyle w:val="a6"/>
          <w:rFonts w:ascii="仿宋" w:eastAsia="仿宋" w:hAnsi="仿宋" w:hint="eastAsia"/>
          <w:b w:val="0"/>
          <w:bCs/>
          <w:color w:val="000000"/>
          <w:sz w:val="32"/>
          <w:szCs w:val="32"/>
        </w:rPr>
        <w:t>小于</w:t>
      </w:r>
      <w:r w:rsidRPr="00CE49DA">
        <w:rPr>
          <w:rStyle w:val="a6"/>
          <w:rFonts w:ascii="仿宋" w:eastAsia="仿宋" w:hAnsi="仿宋" w:hint="eastAsia"/>
          <w:b w:val="0"/>
          <w:bCs/>
          <w:color w:val="000000"/>
          <w:sz w:val="32"/>
          <w:szCs w:val="32"/>
        </w:rPr>
        <w:t>预算数</w:t>
      </w:r>
      <w:r>
        <w:rPr>
          <w:rStyle w:val="a6"/>
          <w:rFonts w:ascii="仿宋" w:eastAsia="仿宋" w:hAnsi="仿宋" w:hint="eastAsia"/>
          <w:b w:val="0"/>
          <w:bCs/>
          <w:color w:val="000000"/>
          <w:sz w:val="32"/>
          <w:szCs w:val="32"/>
        </w:rPr>
        <w:t>的主要原因是</w:t>
      </w:r>
      <w:r w:rsidR="00113AFF" w:rsidRPr="00113AFF">
        <w:rPr>
          <w:rStyle w:val="a6"/>
          <w:rFonts w:ascii="仿宋" w:eastAsia="仿宋" w:hAnsi="仿宋" w:hint="eastAsia"/>
          <w:b w:val="0"/>
          <w:bCs/>
          <w:color w:val="000000"/>
          <w:sz w:val="32"/>
          <w:szCs w:val="32"/>
        </w:rPr>
        <w:t>2017年安全生产专项资金(中省)</w:t>
      </w:r>
      <w:r w:rsidR="00113AFF">
        <w:rPr>
          <w:rStyle w:val="a6"/>
          <w:rFonts w:ascii="仿宋" w:eastAsia="仿宋" w:hAnsi="仿宋" w:hint="eastAsia"/>
          <w:b w:val="0"/>
          <w:bCs/>
          <w:color w:val="000000"/>
          <w:sz w:val="32"/>
          <w:szCs w:val="32"/>
        </w:rPr>
        <w:t>、</w:t>
      </w:r>
      <w:r w:rsidR="00113AFF" w:rsidRPr="00113AFF">
        <w:rPr>
          <w:rStyle w:val="a6"/>
          <w:rFonts w:ascii="仿宋" w:eastAsia="仿宋" w:hAnsi="仿宋" w:hint="eastAsia"/>
          <w:b w:val="0"/>
          <w:bCs/>
          <w:color w:val="000000"/>
          <w:sz w:val="32"/>
          <w:szCs w:val="32"/>
        </w:rPr>
        <w:t>安全监管部门监管执法能力建设专项资金</w:t>
      </w:r>
      <w:r>
        <w:rPr>
          <w:rStyle w:val="a6"/>
          <w:rFonts w:ascii="仿宋" w:eastAsia="仿宋" w:hAnsi="仿宋" w:hint="eastAsia"/>
          <w:b w:val="0"/>
          <w:bCs/>
          <w:color w:val="000000"/>
          <w:sz w:val="32"/>
          <w:szCs w:val="32"/>
        </w:rPr>
        <w:t>结转。</w:t>
      </w:r>
    </w:p>
    <w:p w:rsidR="00411252" w:rsidRDefault="00113AFF" w:rsidP="005E5C43">
      <w:pPr>
        <w:spacing w:line="600" w:lineRule="exact"/>
        <w:ind w:firstLineChars="200" w:firstLine="643"/>
        <w:rPr>
          <w:rStyle w:val="a6"/>
          <w:rFonts w:ascii="仿宋" w:eastAsia="仿宋" w:hAnsi="仿宋"/>
          <w:b w:val="0"/>
          <w:bCs/>
          <w:color w:val="000000"/>
          <w:sz w:val="32"/>
          <w:szCs w:val="32"/>
        </w:rPr>
      </w:pPr>
      <w:r>
        <w:rPr>
          <w:rStyle w:val="a6"/>
          <w:rFonts w:ascii="仿宋" w:eastAsia="仿宋" w:hAnsi="仿宋" w:hint="eastAsia"/>
          <w:bCs/>
          <w:color w:val="000000"/>
          <w:sz w:val="32"/>
          <w:szCs w:val="32"/>
        </w:rPr>
        <w:lastRenderedPageBreak/>
        <w:t>4</w:t>
      </w:r>
      <w:r w:rsidR="00E276FD" w:rsidRPr="00CE49DA">
        <w:rPr>
          <w:rStyle w:val="a6"/>
          <w:rFonts w:ascii="仿宋" w:eastAsia="仿宋" w:hAnsi="仿宋"/>
          <w:bCs/>
          <w:color w:val="000000"/>
          <w:sz w:val="32"/>
          <w:szCs w:val="32"/>
        </w:rPr>
        <w:t>.</w:t>
      </w:r>
      <w:r w:rsidR="00E276FD" w:rsidRPr="00CE49DA">
        <w:rPr>
          <w:rStyle w:val="a6"/>
          <w:rFonts w:ascii="仿宋" w:eastAsia="仿宋" w:hAnsi="仿宋" w:hint="eastAsia"/>
          <w:bCs/>
          <w:color w:val="000000"/>
          <w:sz w:val="32"/>
          <w:szCs w:val="32"/>
        </w:rPr>
        <w:t>社会保障和就业（类）</w:t>
      </w:r>
      <w:r w:rsidR="00ED31E7" w:rsidRPr="00ED31E7">
        <w:rPr>
          <w:rStyle w:val="a6"/>
          <w:rFonts w:ascii="仿宋" w:eastAsia="仿宋" w:hAnsi="仿宋" w:hint="eastAsia"/>
          <w:bCs/>
          <w:color w:val="000000"/>
          <w:sz w:val="32"/>
          <w:szCs w:val="32"/>
        </w:rPr>
        <w:t>行政事业单位离退休</w:t>
      </w:r>
      <w:r w:rsidR="00E276FD" w:rsidRPr="00CE49DA">
        <w:rPr>
          <w:rStyle w:val="a6"/>
          <w:rFonts w:ascii="仿宋" w:eastAsia="仿宋" w:hAnsi="仿宋" w:hint="eastAsia"/>
          <w:bCs/>
          <w:color w:val="000000"/>
          <w:sz w:val="32"/>
          <w:szCs w:val="32"/>
        </w:rPr>
        <w:t>（款）</w:t>
      </w:r>
      <w:r w:rsidR="00411252" w:rsidRPr="00ED31E7">
        <w:rPr>
          <w:rStyle w:val="a6"/>
          <w:rFonts w:ascii="仿宋" w:eastAsia="仿宋" w:hAnsi="仿宋" w:hint="eastAsia"/>
          <w:bCs/>
          <w:color w:val="000000"/>
          <w:sz w:val="32"/>
          <w:szCs w:val="32"/>
        </w:rPr>
        <w:t>机关事业单位基本养老保险缴费支出</w:t>
      </w:r>
      <w:r w:rsidR="00E276FD" w:rsidRPr="00CE49DA">
        <w:rPr>
          <w:rStyle w:val="a6"/>
          <w:rFonts w:ascii="仿宋" w:eastAsia="仿宋" w:hAnsi="仿宋" w:hint="eastAsia"/>
          <w:bCs/>
          <w:color w:val="000000"/>
          <w:sz w:val="32"/>
          <w:szCs w:val="32"/>
        </w:rPr>
        <w:t>（项）</w:t>
      </w:r>
      <w:r w:rsidR="00E276FD" w:rsidRPr="00CE49DA">
        <w:rPr>
          <w:rStyle w:val="a6"/>
          <w:rFonts w:ascii="仿宋" w:eastAsia="仿宋" w:hAnsi="仿宋"/>
          <w:bCs/>
          <w:color w:val="000000"/>
          <w:sz w:val="32"/>
          <w:szCs w:val="32"/>
        </w:rPr>
        <w:t>:</w:t>
      </w:r>
      <w:r w:rsidR="00E276FD" w:rsidRPr="00CE49DA">
        <w:rPr>
          <w:rStyle w:val="a6"/>
          <w:rFonts w:ascii="仿宋" w:eastAsia="仿宋" w:hAnsi="仿宋" w:hint="eastAsia"/>
          <w:b w:val="0"/>
          <w:bCs/>
          <w:color w:val="000000"/>
          <w:sz w:val="32"/>
          <w:szCs w:val="32"/>
        </w:rPr>
        <w:t>支出决算为</w:t>
      </w:r>
      <w:r>
        <w:rPr>
          <w:rStyle w:val="a6"/>
          <w:rFonts w:ascii="仿宋" w:eastAsia="仿宋" w:hAnsi="仿宋" w:hint="eastAsia"/>
          <w:b w:val="0"/>
          <w:bCs/>
          <w:color w:val="000000"/>
          <w:sz w:val="32"/>
          <w:szCs w:val="32"/>
        </w:rPr>
        <w:t>44.66</w:t>
      </w:r>
      <w:r w:rsidR="00E276FD" w:rsidRPr="00CE49DA">
        <w:rPr>
          <w:rStyle w:val="a6"/>
          <w:rFonts w:ascii="仿宋" w:eastAsia="仿宋" w:hAnsi="仿宋" w:hint="eastAsia"/>
          <w:b w:val="0"/>
          <w:bCs/>
          <w:color w:val="000000"/>
          <w:sz w:val="32"/>
          <w:szCs w:val="32"/>
        </w:rPr>
        <w:t>万元，完成预算</w:t>
      </w:r>
      <w:r w:rsidR="00ED31E7">
        <w:rPr>
          <w:rStyle w:val="a6"/>
          <w:rFonts w:ascii="仿宋" w:eastAsia="仿宋" w:hAnsi="仿宋" w:hint="eastAsia"/>
          <w:b w:val="0"/>
          <w:bCs/>
          <w:color w:val="000000"/>
          <w:sz w:val="32"/>
          <w:szCs w:val="32"/>
        </w:rPr>
        <w:t>100</w:t>
      </w:r>
      <w:r w:rsidR="00E276FD" w:rsidRPr="00CE49DA">
        <w:rPr>
          <w:rStyle w:val="a6"/>
          <w:rFonts w:ascii="仿宋" w:eastAsia="仿宋" w:hAnsi="仿宋"/>
          <w:b w:val="0"/>
          <w:bCs/>
          <w:color w:val="000000"/>
          <w:sz w:val="32"/>
          <w:szCs w:val="32"/>
        </w:rPr>
        <w:t>%</w:t>
      </w:r>
      <w:r w:rsidR="00E276FD" w:rsidRPr="00CE49DA">
        <w:rPr>
          <w:rStyle w:val="a6"/>
          <w:rFonts w:ascii="仿宋" w:eastAsia="仿宋" w:hAnsi="仿宋" w:hint="eastAsia"/>
          <w:b w:val="0"/>
          <w:bCs/>
          <w:color w:val="000000"/>
          <w:sz w:val="32"/>
          <w:szCs w:val="32"/>
        </w:rPr>
        <w:t>，决算数等于预算数</w:t>
      </w:r>
      <w:r w:rsidR="00411252">
        <w:rPr>
          <w:rStyle w:val="a6"/>
          <w:rFonts w:ascii="仿宋" w:eastAsia="仿宋" w:hAnsi="仿宋" w:hint="eastAsia"/>
          <w:b w:val="0"/>
          <w:bCs/>
          <w:color w:val="000000"/>
          <w:sz w:val="32"/>
          <w:szCs w:val="32"/>
        </w:rPr>
        <w:t>。</w:t>
      </w:r>
    </w:p>
    <w:p w:rsidR="00E276FD" w:rsidRDefault="00411252" w:rsidP="00411252">
      <w:pPr>
        <w:spacing w:line="600" w:lineRule="exact"/>
        <w:ind w:firstLineChars="200" w:firstLine="643"/>
        <w:rPr>
          <w:rStyle w:val="a6"/>
          <w:rFonts w:ascii="仿宋" w:eastAsia="仿宋" w:hAnsi="仿宋"/>
          <w:b w:val="0"/>
          <w:bCs/>
          <w:color w:val="000000"/>
          <w:sz w:val="32"/>
          <w:szCs w:val="32"/>
        </w:rPr>
      </w:pPr>
      <w:r w:rsidRPr="00411252">
        <w:rPr>
          <w:rStyle w:val="a6"/>
          <w:rFonts w:ascii="仿宋" w:eastAsia="仿宋" w:hAnsi="仿宋" w:hint="eastAsia"/>
          <w:bCs/>
          <w:color w:val="000000"/>
          <w:sz w:val="32"/>
          <w:szCs w:val="32"/>
        </w:rPr>
        <w:t>8</w:t>
      </w:r>
      <w:r>
        <w:rPr>
          <w:rStyle w:val="a6"/>
          <w:rFonts w:ascii="仿宋" w:eastAsia="仿宋" w:hAnsi="仿宋" w:hint="eastAsia"/>
          <w:b w:val="0"/>
          <w:bCs/>
          <w:color w:val="000000"/>
          <w:sz w:val="32"/>
          <w:szCs w:val="32"/>
        </w:rPr>
        <w:t>.</w:t>
      </w:r>
      <w:r w:rsidR="00ED31E7" w:rsidRPr="00CE49DA">
        <w:rPr>
          <w:rStyle w:val="a6"/>
          <w:rFonts w:ascii="仿宋" w:eastAsia="仿宋" w:hAnsi="仿宋" w:hint="eastAsia"/>
          <w:bCs/>
          <w:color w:val="000000"/>
          <w:sz w:val="32"/>
          <w:szCs w:val="32"/>
        </w:rPr>
        <w:t>社会保障和就业（类）</w:t>
      </w:r>
      <w:r w:rsidR="00ED31E7" w:rsidRPr="00ED31E7">
        <w:rPr>
          <w:rStyle w:val="a6"/>
          <w:rFonts w:ascii="仿宋" w:eastAsia="仿宋" w:hAnsi="仿宋" w:hint="eastAsia"/>
          <w:bCs/>
          <w:color w:val="000000"/>
          <w:sz w:val="32"/>
          <w:szCs w:val="32"/>
        </w:rPr>
        <w:t>行政事业单位离退休</w:t>
      </w:r>
      <w:r w:rsidR="00ED31E7" w:rsidRPr="00CE49DA">
        <w:rPr>
          <w:rStyle w:val="a6"/>
          <w:rFonts w:ascii="仿宋" w:eastAsia="仿宋" w:hAnsi="仿宋" w:hint="eastAsia"/>
          <w:bCs/>
          <w:color w:val="000000"/>
          <w:sz w:val="32"/>
          <w:szCs w:val="32"/>
        </w:rPr>
        <w:t>（款）</w:t>
      </w:r>
      <w:r w:rsidR="00113AFF" w:rsidRPr="00113AFF">
        <w:rPr>
          <w:rStyle w:val="a6"/>
          <w:rFonts w:ascii="仿宋" w:eastAsia="仿宋" w:hAnsi="仿宋" w:hint="eastAsia"/>
          <w:bCs/>
          <w:color w:val="000000"/>
          <w:sz w:val="32"/>
          <w:szCs w:val="32"/>
        </w:rPr>
        <w:t>未归口管理的行政单位离退休</w:t>
      </w:r>
      <w:r w:rsidR="00ED31E7" w:rsidRPr="00CE49DA">
        <w:rPr>
          <w:rStyle w:val="a6"/>
          <w:rFonts w:ascii="仿宋" w:eastAsia="仿宋" w:hAnsi="仿宋" w:hint="eastAsia"/>
          <w:bCs/>
          <w:color w:val="000000"/>
          <w:sz w:val="32"/>
          <w:szCs w:val="32"/>
        </w:rPr>
        <w:t>（项）</w:t>
      </w:r>
      <w:r w:rsidR="00ED31E7" w:rsidRPr="00CE49DA">
        <w:rPr>
          <w:rStyle w:val="a6"/>
          <w:rFonts w:ascii="仿宋" w:eastAsia="仿宋" w:hAnsi="仿宋"/>
          <w:bCs/>
          <w:color w:val="000000"/>
          <w:sz w:val="32"/>
          <w:szCs w:val="32"/>
        </w:rPr>
        <w:t>:</w:t>
      </w:r>
      <w:r w:rsidR="00ED31E7" w:rsidRPr="00CE49DA">
        <w:rPr>
          <w:rStyle w:val="a6"/>
          <w:rFonts w:ascii="仿宋" w:eastAsia="仿宋" w:hAnsi="仿宋" w:hint="eastAsia"/>
          <w:b w:val="0"/>
          <w:bCs/>
          <w:color w:val="000000"/>
          <w:sz w:val="32"/>
          <w:szCs w:val="32"/>
        </w:rPr>
        <w:t>支出决算为</w:t>
      </w:r>
      <w:r w:rsidR="00113AFF">
        <w:rPr>
          <w:rStyle w:val="a6"/>
          <w:rFonts w:ascii="仿宋" w:eastAsia="仿宋" w:hAnsi="仿宋" w:hint="eastAsia"/>
          <w:b w:val="0"/>
          <w:bCs/>
          <w:color w:val="000000"/>
          <w:sz w:val="32"/>
          <w:szCs w:val="32"/>
        </w:rPr>
        <w:t>3.33</w:t>
      </w:r>
      <w:r w:rsidR="00ED31E7" w:rsidRPr="00CE49DA">
        <w:rPr>
          <w:rStyle w:val="a6"/>
          <w:rFonts w:ascii="仿宋" w:eastAsia="仿宋" w:hAnsi="仿宋" w:hint="eastAsia"/>
          <w:b w:val="0"/>
          <w:bCs/>
          <w:color w:val="000000"/>
          <w:sz w:val="32"/>
          <w:szCs w:val="32"/>
        </w:rPr>
        <w:t>万元，完成预算</w:t>
      </w:r>
      <w:r w:rsidR="00ED31E7">
        <w:rPr>
          <w:rStyle w:val="a6"/>
          <w:rFonts w:ascii="仿宋" w:eastAsia="仿宋" w:hAnsi="仿宋" w:hint="eastAsia"/>
          <w:b w:val="0"/>
          <w:bCs/>
          <w:color w:val="000000"/>
          <w:sz w:val="32"/>
          <w:szCs w:val="32"/>
        </w:rPr>
        <w:t>100</w:t>
      </w:r>
      <w:r w:rsidR="00ED31E7" w:rsidRPr="00CE49DA">
        <w:rPr>
          <w:rStyle w:val="a6"/>
          <w:rFonts w:ascii="仿宋" w:eastAsia="仿宋" w:hAnsi="仿宋"/>
          <w:b w:val="0"/>
          <w:bCs/>
          <w:color w:val="000000"/>
          <w:sz w:val="32"/>
          <w:szCs w:val="32"/>
        </w:rPr>
        <w:t>%</w:t>
      </w:r>
      <w:r w:rsidR="00ED31E7" w:rsidRPr="00CE49DA">
        <w:rPr>
          <w:rStyle w:val="a6"/>
          <w:rFonts w:ascii="仿宋" w:eastAsia="仿宋" w:hAnsi="仿宋" w:hint="eastAsia"/>
          <w:b w:val="0"/>
          <w:bCs/>
          <w:color w:val="000000"/>
          <w:sz w:val="32"/>
          <w:szCs w:val="32"/>
        </w:rPr>
        <w:t>，决算数等于预算数</w:t>
      </w:r>
      <w:r w:rsidR="00ED31E7">
        <w:rPr>
          <w:rStyle w:val="a6"/>
          <w:rFonts w:ascii="仿宋" w:eastAsia="仿宋" w:hAnsi="仿宋" w:hint="eastAsia"/>
          <w:b w:val="0"/>
          <w:bCs/>
          <w:color w:val="000000"/>
          <w:sz w:val="32"/>
          <w:szCs w:val="32"/>
        </w:rPr>
        <w:t>。</w:t>
      </w:r>
    </w:p>
    <w:p w:rsidR="00411252" w:rsidRDefault="00411252" w:rsidP="00ED31E7">
      <w:pPr>
        <w:spacing w:line="600" w:lineRule="exact"/>
        <w:ind w:firstLineChars="200" w:firstLine="643"/>
        <w:rPr>
          <w:rStyle w:val="a6"/>
          <w:rFonts w:ascii="仿宋" w:eastAsia="仿宋" w:hAnsi="仿宋"/>
          <w:b w:val="0"/>
          <w:bCs/>
          <w:color w:val="000000"/>
          <w:sz w:val="32"/>
          <w:szCs w:val="32"/>
        </w:rPr>
      </w:pPr>
      <w:r>
        <w:rPr>
          <w:rStyle w:val="a6"/>
          <w:rFonts w:ascii="仿宋" w:eastAsia="仿宋" w:hAnsi="仿宋" w:hint="eastAsia"/>
          <w:bCs/>
          <w:color w:val="000000"/>
          <w:sz w:val="32"/>
          <w:szCs w:val="32"/>
        </w:rPr>
        <w:t>10</w:t>
      </w:r>
      <w:r w:rsidR="00E276FD" w:rsidRPr="00CE49DA">
        <w:rPr>
          <w:rStyle w:val="a6"/>
          <w:rFonts w:ascii="仿宋" w:eastAsia="仿宋" w:hAnsi="仿宋"/>
          <w:bCs/>
          <w:color w:val="000000"/>
          <w:sz w:val="32"/>
          <w:szCs w:val="32"/>
        </w:rPr>
        <w:t>.</w:t>
      </w:r>
      <w:r w:rsidR="00E276FD" w:rsidRPr="00CE49DA">
        <w:rPr>
          <w:rStyle w:val="a6"/>
          <w:rFonts w:ascii="仿宋" w:eastAsia="仿宋" w:hAnsi="仿宋" w:hint="eastAsia"/>
          <w:bCs/>
          <w:color w:val="000000"/>
          <w:sz w:val="32"/>
          <w:szCs w:val="32"/>
        </w:rPr>
        <w:t>医疗卫生与计划生育（类）</w:t>
      </w:r>
      <w:r w:rsidR="00ED31E7" w:rsidRPr="00ED31E7">
        <w:rPr>
          <w:rStyle w:val="a6"/>
          <w:rFonts w:ascii="仿宋" w:eastAsia="仿宋" w:hAnsi="仿宋" w:hint="eastAsia"/>
          <w:bCs/>
          <w:color w:val="000000"/>
          <w:sz w:val="32"/>
          <w:szCs w:val="32"/>
        </w:rPr>
        <w:t>行政事业单位医疗</w:t>
      </w:r>
      <w:r w:rsidR="00E276FD" w:rsidRPr="00CE49DA">
        <w:rPr>
          <w:rStyle w:val="a6"/>
          <w:rFonts w:ascii="仿宋" w:eastAsia="仿宋" w:hAnsi="仿宋" w:hint="eastAsia"/>
          <w:bCs/>
          <w:color w:val="000000"/>
          <w:sz w:val="32"/>
          <w:szCs w:val="32"/>
        </w:rPr>
        <w:t>（款）</w:t>
      </w:r>
      <w:r w:rsidR="00ED31E7" w:rsidRPr="00ED31E7">
        <w:rPr>
          <w:rStyle w:val="a6"/>
          <w:rFonts w:ascii="仿宋" w:eastAsia="仿宋" w:hAnsi="仿宋" w:hint="eastAsia"/>
          <w:bCs/>
          <w:color w:val="000000"/>
          <w:sz w:val="32"/>
          <w:szCs w:val="32"/>
        </w:rPr>
        <w:t>行政单位医疗</w:t>
      </w:r>
      <w:r w:rsidR="00E276FD" w:rsidRPr="00CE49DA">
        <w:rPr>
          <w:rStyle w:val="a6"/>
          <w:rFonts w:ascii="仿宋" w:eastAsia="仿宋" w:hAnsi="仿宋" w:hint="eastAsia"/>
          <w:bCs/>
          <w:color w:val="000000"/>
          <w:sz w:val="32"/>
          <w:szCs w:val="32"/>
        </w:rPr>
        <w:t>（项）</w:t>
      </w:r>
      <w:r w:rsidR="00E276FD" w:rsidRPr="00CE49DA">
        <w:rPr>
          <w:rStyle w:val="a6"/>
          <w:rFonts w:ascii="仿宋" w:eastAsia="仿宋" w:hAnsi="仿宋"/>
          <w:bCs/>
          <w:color w:val="000000"/>
          <w:sz w:val="32"/>
          <w:szCs w:val="32"/>
        </w:rPr>
        <w:t>:</w:t>
      </w:r>
      <w:r w:rsidR="00E276FD" w:rsidRPr="00CE49DA">
        <w:rPr>
          <w:rStyle w:val="a6"/>
          <w:rFonts w:ascii="仿宋" w:eastAsia="仿宋" w:hAnsi="仿宋" w:hint="eastAsia"/>
          <w:b w:val="0"/>
          <w:bCs/>
          <w:color w:val="000000"/>
          <w:sz w:val="32"/>
          <w:szCs w:val="32"/>
        </w:rPr>
        <w:t>支出决算为</w:t>
      </w:r>
      <w:r w:rsidR="007F54EC">
        <w:rPr>
          <w:rStyle w:val="a6"/>
          <w:rFonts w:ascii="仿宋" w:eastAsia="仿宋" w:hAnsi="仿宋" w:hint="eastAsia"/>
          <w:b w:val="0"/>
          <w:bCs/>
          <w:color w:val="000000"/>
          <w:sz w:val="32"/>
          <w:szCs w:val="32"/>
        </w:rPr>
        <w:t>14.64</w:t>
      </w:r>
      <w:r w:rsidR="00E276FD" w:rsidRPr="00CE49DA">
        <w:rPr>
          <w:rStyle w:val="a6"/>
          <w:rFonts w:ascii="仿宋" w:eastAsia="仿宋" w:hAnsi="仿宋" w:hint="eastAsia"/>
          <w:b w:val="0"/>
          <w:bCs/>
          <w:color w:val="000000"/>
          <w:sz w:val="32"/>
          <w:szCs w:val="32"/>
        </w:rPr>
        <w:t>万元，完成预算</w:t>
      </w:r>
      <w:r w:rsidR="00ED31E7">
        <w:rPr>
          <w:rStyle w:val="a6"/>
          <w:rFonts w:ascii="仿宋" w:eastAsia="仿宋" w:hAnsi="仿宋" w:hint="eastAsia"/>
          <w:b w:val="0"/>
          <w:bCs/>
          <w:color w:val="000000"/>
          <w:sz w:val="32"/>
          <w:szCs w:val="32"/>
        </w:rPr>
        <w:t>100</w:t>
      </w:r>
      <w:r w:rsidR="00E276FD" w:rsidRPr="00CE49DA">
        <w:rPr>
          <w:rStyle w:val="a6"/>
          <w:rFonts w:ascii="仿宋" w:eastAsia="仿宋" w:hAnsi="仿宋"/>
          <w:b w:val="0"/>
          <w:bCs/>
          <w:color w:val="000000"/>
          <w:sz w:val="32"/>
          <w:szCs w:val="32"/>
        </w:rPr>
        <w:t>%</w:t>
      </w:r>
      <w:r w:rsidR="00E276FD" w:rsidRPr="00CE49DA">
        <w:rPr>
          <w:rStyle w:val="a6"/>
          <w:rFonts w:ascii="仿宋" w:eastAsia="仿宋" w:hAnsi="仿宋" w:hint="eastAsia"/>
          <w:b w:val="0"/>
          <w:bCs/>
          <w:color w:val="000000"/>
          <w:sz w:val="32"/>
          <w:szCs w:val="32"/>
        </w:rPr>
        <w:t>，</w:t>
      </w:r>
      <w:r w:rsidR="00ED31E7" w:rsidRPr="00CE49DA">
        <w:rPr>
          <w:rStyle w:val="a6"/>
          <w:rFonts w:ascii="仿宋" w:eastAsia="仿宋" w:hAnsi="仿宋" w:hint="eastAsia"/>
          <w:b w:val="0"/>
          <w:bCs/>
          <w:color w:val="000000"/>
          <w:sz w:val="32"/>
          <w:szCs w:val="32"/>
        </w:rPr>
        <w:t>决算数等于预算数</w:t>
      </w:r>
      <w:r>
        <w:rPr>
          <w:rStyle w:val="a6"/>
          <w:rFonts w:ascii="仿宋" w:eastAsia="仿宋" w:hAnsi="仿宋" w:hint="eastAsia"/>
          <w:b w:val="0"/>
          <w:bCs/>
          <w:color w:val="000000"/>
          <w:sz w:val="32"/>
          <w:szCs w:val="32"/>
        </w:rPr>
        <w:t>。</w:t>
      </w:r>
    </w:p>
    <w:p w:rsidR="00ED31E7" w:rsidRDefault="00411252" w:rsidP="00411252">
      <w:pPr>
        <w:spacing w:line="600" w:lineRule="exact"/>
        <w:ind w:firstLineChars="200" w:firstLine="643"/>
        <w:rPr>
          <w:rStyle w:val="a6"/>
          <w:rFonts w:ascii="仿宋" w:eastAsia="仿宋" w:hAnsi="仿宋"/>
          <w:b w:val="0"/>
          <w:bCs/>
          <w:color w:val="000000"/>
          <w:sz w:val="32"/>
          <w:szCs w:val="32"/>
        </w:rPr>
      </w:pPr>
      <w:r w:rsidRPr="00411252">
        <w:rPr>
          <w:rStyle w:val="a6"/>
          <w:rFonts w:ascii="仿宋" w:eastAsia="仿宋" w:hAnsi="仿宋" w:hint="eastAsia"/>
          <w:bCs/>
          <w:color w:val="000000"/>
          <w:sz w:val="32"/>
          <w:szCs w:val="32"/>
        </w:rPr>
        <w:t>11.</w:t>
      </w:r>
      <w:r w:rsidR="003F08E7" w:rsidRPr="00CE49DA">
        <w:rPr>
          <w:rStyle w:val="a6"/>
          <w:rFonts w:ascii="仿宋" w:eastAsia="仿宋" w:hAnsi="仿宋" w:hint="eastAsia"/>
          <w:bCs/>
          <w:color w:val="000000"/>
          <w:sz w:val="32"/>
          <w:szCs w:val="32"/>
        </w:rPr>
        <w:t>医疗卫生与计划生育（类）</w:t>
      </w:r>
      <w:r w:rsidR="003F08E7" w:rsidRPr="00ED31E7">
        <w:rPr>
          <w:rStyle w:val="a6"/>
          <w:rFonts w:ascii="仿宋" w:eastAsia="仿宋" w:hAnsi="仿宋" w:hint="eastAsia"/>
          <w:bCs/>
          <w:color w:val="000000"/>
          <w:sz w:val="32"/>
          <w:szCs w:val="32"/>
        </w:rPr>
        <w:t>行政事业单位医疗</w:t>
      </w:r>
      <w:r w:rsidR="003F08E7" w:rsidRPr="00CE49DA">
        <w:rPr>
          <w:rStyle w:val="a6"/>
          <w:rFonts w:ascii="仿宋" w:eastAsia="仿宋" w:hAnsi="仿宋" w:hint="eastAsia"/>
          <w:bCs/>
          <w:color w:val="000000"/>
          <w:sz w:val="32"/>
          <w:szCs w:val="32"/>
        </w:rPr>
        <w:t>（款）</w:t>
      </w:r>
      <w:r w:rsidR="003F08E7">
        <w:rPr>
          <w:rStyle w:val="a6"/>
          <w:rFonts w:ascii="仿宋" w:eastAsia="仿宋" w:hAnsi="仿宋" w:hint="eastAsia"/>
          <w:bCs/>
          <w:color w:val="000000"/>
          <w:sz w:val="32"/>
          <w:szCs w:val="32"/>
        </w:rPr>
        <w:t>事业</w:t>
      </w:r>
      <w:r w:rsidR="003F08E7" w:rsidRPr="00ED31E7">
        <w:rPr>
          <w:rStyle w:val="a6"/>
          <w:rFonts w:ascii="仿宋" w:eastAsia="仿宋" w:hAnsi="仿宋" w:hint="eastAsia"/>
          <w:bCs/>
          <w:color w:val="000000"/>
          <w:sz w:val="32"/>
          <w:szCs w:val="32"/>
        </w:rPr>
        <w:t>单位医疗</w:t>
      </w:r>
      <w:r w:rsidR="003F08E7" w:rsidRPr="00CE49DA">
        <w:rPr>
          <w:rStyle w:val="a6"/>
          <w:rFonts w:ascii="仿宋" w:eastAsia="仿宋" w:hAnsi="仿宋" w:hint="eastAsia"/>
          <w:bCs/>
          <w:color w:val="000000"/>
          <w:sz w:val="32"/>
          <w:szCs w:val="32"/>
        </w:rPr>
        <w:t>（项）</w:t>
      </w:r>
      <w:r w:rsidR="003F08E7" w:rsidRPr="00CE49DA">
        <w:rPr>
          <w:rStyle w:val="a6"/>
          <w:rFonts w:ascii="仿宋" w:eastAsia="仿宋" w:hAnsi="仿宋"/>
          <w:bCs/>
          <w:color w:val="000000"/>
          <w:sz w:val="32"/>
          <w:szCs w:val="32"/>
        </w:rPr>
        <w:t>:</w:t>
      </w:r>
      <w:r w:rsidR="003F08E7" w:rsidRPr="00CE49DA">
        <w:rPr>
          <w:rStyle w:val="a6"/>
          <w:rFonts w:ascii="仿宋" w:eastAsia="仿宋" w:hAnsi="仿宋" w:hint="eastAsia"/>
          <w:b w:val="0"/>
          <w:bCs/>
          <w:color w:val="000000"/>
          <w:sz w:val="32"/>
          <w:szCs w:val="32"/>
        </w:rPr>
        <w:t>支出决算为</w:t>
      </w:r>
      <w:r w:rsidR="007F54EC">
        <w:rPr>
          <w:rStyle w:val="a6"/>
          <w:rFonts w:ascii="仿宋" w:eastAsia="仿宋" w:hAnsi="仿宋" w:hint="eastAsia"/>
          <w:b w:val="0"/>
          <w:bCs/>
          <w:color w:val="000000"/>
          <w:sz w:val="32"/>
          <w:szCs w:val="32"/>
        </w:rPr>
        <w:t>3.78</w:t>
      </w:r>
      <w:r w:rsidR="003F08E7" w:rsidRPr="00CE49DA">
        <w:rPr>
          <w:rStyle w:val="a6"/>
          <w:rFonts w:ascii="仿宋" w:eastAsia="仿宋" w:hAnsi="仿宋" w:hint="eastAsia"/>
          <w:b w:val="0"/>
          <w:bCs/>
          <w:color w:val="000000"/>
          <w:sz w:val="32"/>
          <w:szCs w:val="32"/>
        </w:rPr>
        <w:t>万元，完成预算</w:t>
      </w:r>
      <w:r w:rsidR="003F08E7">
        <w:rPr>
          <w:rStyle w:val="a6"/>
          <w:rFonts w:ascii="仿宋" w:eastAsia="仿宋" w:hAnsi="仿宋" w:hint="eastAsia"/>
          <w:b w:val="0"/>
          <w:bCs/>
          <w:color w:val="000000"/>
          <w:sz w:val="32"/>
          <w:szCs w:val="32"/>
        </w:rPr>
        <w:t>100</w:t>
      </w:r>
      <w:r w:rsidR="003F08E7" w:rsidRPr="00CE49DA">
        <w:rPr>
          <w:rStyle w:val="a6"/>
          <w:rFonts w:ascii="仿宋" w:eastAsia="仿宋" w:hAnsi="仿宋"/>
          <w:b w:val="0"/>
          <w:bCs/>
          <w:color w:val="000000"/>
          <w:sz w:val="32"/>
          <w:szCs w:val="32"/>
        </w:rPr>
        <w:t>%</w:t>
      </w:r>
      <w:r w:rsidR="003F08E7" w:rsidRPr="00CE49DA">
        <w:rPr>
          <w:rStyle w:val="a6"/>
          <w:rFonts w:ascii="仿宋" w:eastAsia="仿宋" w:hAnsi="仿宋" w:hint="eastAsia"/>
          <w:b w:val="0"/>
          <w:bCs/>
          <w:color w:val="000000"/>
          <w:sz w:val="32"/>
          <w:szCs w:val="32"/>
        </w:rPr>
        <w:t>，决算数等于预算数</w:t>
      </w:r>
      <w:r w:rsidR="00ED31E7">
        <w:rPr>
          <w:rStyle w:val="a6"/>
          <w:rFonts w:ascii="仿宋" w:eastAsia="仿宋" w:hAnsi="仿宋" w:hint="eastAsia"/>
          <w:b w:val="0"/>
          <w:bCs/>
          <w:color w:val="000000"/>
          <w:sz w:val="32"/>
          <w:szCs w:val="32"/>
        </w:rPr>
        <w:t>。</w:t>
      </w:r>
    </w:p>
    <w:p w:rsidR="00ED31E7" w:rsidRPr="00CE49DA" w:rsidRDefault="00411252" w:rsidP="00ED31E7">
      <w:pPr>
        <w:spacing w:line="600" w:lineRule="exact"/>
        <w:ind w:firstLineChars="200" w:firstLine="643"/>
        <w:rPr>
          <w:rFonts w:ascii="仿宋" w:eastAsia="仿宋" w:hAnsi="仿宋"/>
          <w:b/>
          <w:color w:val="000000"/>
          <w:sz w:val="32"/>
          <w:szCs w:val="32"/>
        </w:rPr>
      </w:pPr>
      <w:r>
        <w:rPr>
          <w:rStyle w:val="a6"/>
          <w:rFonts w:ascii="仿宋" w:eastAsia="仿宋" w:hAnsi="仿宋" w:hint="eastAsia"/>
          <w:bCs/>
          <w:color w:val="000000"/>
          <w:sz w:val="32"/>
          <w:szCs w:val="32"/>
        </w:rPr>
        <w:t>12</w:t>
      </w:r>
      <w:r w:rsidR="00ED31E7" w:rsidRPr="00CE49DA">
        <w:rPr>
          <w:rStyle w:val="a6"/>
          <w:rFonts w:ascii="仿宋" w:eastAsia="仿宋" w:hAnsi="仿宋"/>
          <w:bCs/>
          <w:color w:val="000000"/>
          <w:sz w:val="32"/>
          <w:szCs w:val="32"/>
        </w:rPr>
        <w:t>.</w:t>
      </w:r>
      <w:r w:rsidR="00ED31E7" w:rsidRPr="00ED31E7">
        <w:rPr>
          <w:rFonts w:hint="eastAsia"/>
        </w:rPr>
        <w:t xml:space="preserve"> </w:t>
      </w:r>
      <w:r w:rsidR="00ED31E7" w:rsidRPr="00ED31E7">
        <w:rPr>
          <w:rStyle w:val="a6"/>
          <w:rFonts w:ascii="仿宋" w:eastAsia="仿宋" w:hAnsi="仿宋" w:hint="eastAsia"/>
          <w:bCs/>
          <w:color w:val="000000"/>
          <w:sz w:val="32"/>
          <w:szCs w:val="32"/>
        </w:rPr>
        <w:t>住房保障支出</w:t>
      </w:r>
      <w:r w:rsidR="00ED31E7" w:rsidRPr="00CE49DA">
        <w:rPr>
          <w:rStyle w:val="a6"/>
          <w:rFonts w:ascii="仿宋" w:eastAsia="仿宋" w:hAnsi="仿宋" w:hint="eastAsia"/>
          <w:bCs/>
          <w:color w:val="000000"/>
          <w:sz w:val="32"/>
          <w:szCs w:val="32"/>
        </w:rPr>
        <w:t>（类）</w:t>
      </w:r>
      <w:r w:rsidR="00ED31E7" w:rsidRPr="00ED31E7">
        <w:rPr>
          <w:rStyle w:val="a6"/>
          <w:rFonts w:ascii="仿宋" w:eastAsia="仿宋" w:hAnsi="仿宋" w:hint="eastAsia"/>
          <w:bCs/>
          <w:color w:val="000000"/>
          <w:sz w:val="32"/>
          <w:szCs w:val="32"/>
        </w:rPr>
        <w:t>住房改革支出</w:t>
      </w:r>
      <w:r w:rsidR="00ED31E7" w:rsidRPr="00CE49DA">
        <w:rPr>
          <w:rStyle w:val="a6"/>
          <w:rFonts w:ascii="仿宋" w:eastAsia="仿宋" w:hAnsi="仿宋" w:hint="eastAsia"/>
          <w:bCs/>
          <w:color w:val="000000"/>
          <w:sz w:val="32"/>
          <w:szCs w:val="32"/>
        </w:rPr>
        <w:t>（款）</w:t>
      </w:r>
      <w:r w:rsidR="00ED31E7" w:rsidRPr="00ED31E7">
        <w:rPr>
          <w:rStyle w:val="a6"/>
          <w:rFonts w:ascii="仿宋" w:eastAsia="仿宋" w:hAnsi="仿宋" w:hint="eastAsia"/>
          <w:bCs/>
          <w:color w:val="000000"/>
          <w:sz w:val="32"/>
          <w:szCs w:val="32"/>
        </w:rPr>
        <w:t>住房公积金</w:t>
      </w:r>
      <w:r w:rsidR="00ED31E7" w:rsidRPr="00CE49DA">
        <w:rPr>
          <w:rStyle w:val="a6"/>
          <w:rFonts w:ascii="仿宋" w:eastAsia="仿宋" w:hAnsi="仿宋" w:hint="eastAsia"/>
          <w:bCs/>
          <w:color w:val="000000"/>
          <w:sz w:val="32"/>
          <w:szCs w:val="32"/>
        </w:rPr>
        <w:t>（项）</w:t>
      </w:r>
      <w:r w:rsidR="00ED31E7" w:rsidRPr="00CE49DA">
        <w:rPr>
          <w:rStyle w:val="a6"/>
          <w:rFonts w:ascii="仿宋" w:eastAsia="仿宋" w:hAnsi="仿宋"/>
          <w:bCs/>
          <w:color w:val="000000"/>
          <w:sz w:val="32"/>
          <w:szCs w:val="32"/>
        </w:rPr>
        <w:t>:</w:t>
      </w:r>
      <w:r w:rsidR="00ED31E7" w:rsidRPr="00CE49DA">
        <w:rPr>
          <w:rStyle w:val="a6"/>
          <w:rFonts w:ascii="仿宋" w:eastAsia="仿宋" w:hAnsi="仿宋" w:hint="eastAsia"/>
          <w:b w:val="0"/>
          <w:bCs/>
          <w:color w:val="000000"/>
          <w:sz w:val="32"/>
          <w:szCs w:val="32"/>
        </w:rPr>
        <w:t>支出决算为</w:t>
      </w:r>
      <w:r w:rsidR="007F54EC">
        <w:rPr>
          <w:rStyle w:val="a6"/>
          <w:rFonts w:ascii="仿宋" w:eastAsia="仿宋" w:hAnsi="仿宋" w:hint="eastAsia"/>
          <w:b w:val="0"/>
          <w:bCs/>
          <w:color w:val="000000"/>
          <w:sz w:val="32"/>
          <w:szCs w:val="32"/>
        </w:rPr>
        <w:t>41.56</w:t>
      </w:r>
      <w:r w:rsidR="00ED31E7" w:rsidRPr="00CE49DA">
        <w:rPr>
          <w:rStyle w:val="a6"/>
          <w:rFonts w:ascii="仿宋" w:eastAsia="仿宋" w:hAnsi="仿宋" w:hint="eastAsia"/>
          <w:b w:val="0"/>
          <w:bCs/>
          <w:color w:val="000000"/>
          <w:sz w:val="32"/>
          <w:szCs w:val="32"/>
        </w:rPr>
        <w:t>万元，完成预算</w:t>
      </w:r>
      <w:r w:rsidR="00ED31E7">
        <w:rPr>
          <w:rStyle w:val="a6"/>
          <w:rFonts w:ascii="仿宋" w:eastAsia="仿宋" w:hAnsi="仿宋" w:hint="eastAsia"/>
          <w:b w:val="0"/>
          <w:bCs/>
          <w:color w:val="000000"/>
          <w:sz w:val="32"/>
          <w:szCs w:val="32"/>
        </w:rPr>
        <w:t>100</w:t>
      </w:r>
      <w:r w:rsidR="00ED31E7" w:rsidRPr="00CE49DA">
        <w:rPr>
          <w:rStyle w:val="a6"/>
          <w:rFonts w:ascii="仿宋" w:eastAsia="仿宋" w:hAnsi="仿宋"/>
          <w:b w:val="0"/>
          <w:bCs/>
          <w:color w:val="000000"/>
          <w:sz w:val="32"/>
          <w:szCs w:val="32"/>
        </w:rPr>
        <w:t>%</w:t>
      </w:r>
      <w:r w:rsidR="00ED31E7" w:rsidRPr="00CE49DA">
        <w:rPr>
          <w:rStyle w:val="a6"/>
          <w:rFonts w:ascii="仿宋" w:eastAsia="仿宋" w:hAnsi="仿宋" w:hint="eastAsia"/>
          <w:b w:val="0"/>
          <w:bCs/>
          <w:color w:val="000000"/>
          <w:sz w:val="32"/>
          <w:szCs w:val="32"/>
        </w:rPr>
        <w:t>，决算数等于预算数</w:t>
      </w:r>
      <w:r w:rsidR="00ED31E7">
        <w:rPr>
          <w:rStyle w:val="a6"/>
          <w:rFonts w:ascii="仿宋" w:eastAsia="仿宋" w:hAnsi="仿宋" w:hint="eastAsia"/>
          <w:b w:val="0"/>
          <w:bCs/>
          <w:color w:val="000000"/>
          <w:sz w:val="32"/>
          <w:szCs w:val="32"/>
        </w:rPr>
        <w:t>。</w:t>
      </w:r>
    </w:p>
    <w:p w:rsidR="00E276FD" w:rsidRPr="00622830" w:rsidRDefault="00E276FD" w:rsidP="004464F4">
      <w:pPr>
        <w:tabs>
          <w:tab w:val="right" w:pos="8306"/>
        </w:tabs>
        <w:spacing w:line="600" w:lineRule="exact"/>
        <w:ind w:firstLine="640"/>
        <w:outlineLvl w:val="1"/>
        <w:rPr>
          <w:rStyle w:val="2Char"/>
        </w:rPr>
      </w:pPr>
      <w:bookmarkStart w:id="41" w:name="_Toc15377214"/>
      <w:bookmarkStart w:id="42" w:name="_Toc15396608"/>
      <w:r w:rsidRPr="00CE49DA">
        <w:rPr>
          <w:rFonts w:ascii="黑体" w:eastAsia="黑体" w:hint="eastAsia"/>
          <w:color w:val="000000"/>
          <w:sz w:val="32"/>
          <w:szCs w:val="32"/>
        </w:rPr>
        <w:t>六</w:t>
      </w:r>
      <w:r w:rsidRPr="00CE49DA">
        <w:rPr>
          <w:rFonts w:ascii="黑体" w:eastAsia="黑体" w:hint="eastAsia"/>
          <w:b/>
          <w:color w:val="000000"/>
          <w:sz w:val="32"/>
          <w:szCs w:val="32"/>
        </w:rPr>
        <w:t>、</w:t>
      </w:r>
      <w:r w:rsidRPr="00CE49DA">
        <w:rPr>
          <w:rFonts w:ascii="黑体" w:eastAsia="黑体" w:hAnsi="黑体" w:hint="eastAsia"/>
          <w:b/>
          <w:color w:val="000000"/>
          <w:sz w:val="32"/>
          <w:szCs w:val="32"/>
        </w:rPr>
        <w:t>一</w:t>
      </w:r>
      <w:r w:rsidRPr="00CE49DA">
        <w:rPr>
          <w:rStyle w:val="2Char"/>
          <w:rFonts w:ascii="黑体" w:eastAsia="黑体" w:hAnsi="黑体" w:hint="eastAsia"/>
          <w:b w:val="0"/>
        </w:rPr>
        <w:t>般</w:t>
      </w:r>
      <w:r w:rsidRPr="00C42709">
        <w:rPr>
          <w:rStyle w:val="2Char"/>
          <w:rFonts w:ascii="黑体" w:eastAsia="黑体" w:hAnsi="黑体" w:hint="eastAsia"/>
          <w:b w:val="0"/>
        </w:rPr>
        <w:t>公共预算财政拨款基本支出决算情况说明</w:t>
      </w:r>
      <w:bookmarkEnd w:id="41"/>
      <w:bookmarkEnd w:id="42"/>
      <w:r w:rsidRPr="00C42709">
        <w:rPr>
          <w:rStyle w:val="2Char"/>
          <w:rFonts w:ascii="黑体" w:eastAsia="黑体" w:hAnsi="黑体"/>
          <w:b w:val="0"/>
        </w:rPr>
        <w:tab/>
      </w:r>
    </w:p>
    <w:p w:rsidR="00E276FD" w:rsidRPr="00CE49DA" w:rsidRDefault="00E276FD">
      <w:pPr>
        <w:spacing w:line="600" w:lineRule="exact"/>
        <w:ind w:firstLine="645"/>
        <w:rPr>
          <w:rFonts w:ascii="仿宋" w:eastAsia="仿宋" w:hAnsi="仿宋"/>
          <w:color w:val="000000"/>
          <w:sz w:val="32"/>
          <w:szCs w:val="32"/>
        </w:rPr>
      </w:pPr>
      <w:r w:rsidRPr="00CE49DA">
        <w:rPr>
          <w:rFonts w:ascii="仿宋" w:eastAsia="仿宋" w:hAnsi="仿宋"/>
          <w:color w:val="000000"/>
          <w:sz w:val="32"/>
          <w:szCs w:val="32"/>
        </w:rPr>
        <w:t>2018</w:t>
      </w:r>
      <w:r w:rsidRPr="00CE49DA">
        <w:rPr>
          <w:rFonts w:ascii="仿宋" w:eastAsia="仿宋" w:hAnsi="仿宋" w:hint="eastAsia"/>
          <w:color w:val="000000"/>
          <w:sz w:val="32"/>
          <w:szCs w:val="32"/>
        </w:rPr>
        <w:t>年一般公共预算财政拨款基本支出</w:t>
      </w:r>
      <w:r w:rsidR="007F54EC">
        <w:rPr>
          <w:rFonts w:ascii="仿宋" w:eastAsia="仿宋" w:hAnsi="仿宋" w:hint="eastAsia"/>
          <w:color w:val="000000"/>
          <w:sz w:val="32"/>
          <w:szCs w:val="32"/>
        </w:rPr>
        <w:t>601.45</w:t>
      </w:r>
      <w:r w:rsidRPr="00CE49DA">
        <w:rPr>
          <w:rFonts w:ascii="仿宋" w:eastAsia="仿宋" w:hAnsi="仿宋" w:hint="eastAsia"/>
          <w:color w:val="000000"/>
          <w:sz w:val="32"/>
          <w:szCs w:val="32"/>
        </w:rPr>
        <w:t>万元，其中：</w:t>
      </w:r>
    </w:p>
    <w:p w:rsidR="007C2C37" w:rsidRPr="007C2C37" w:rsidRDefault="00E276FD" w:rsidP="007C2C37">
      <w:pPr>
        <w:spacing w:line="600" w:lineRule="exact"/>
        <w:ind w:firstLine="645"/>
        <w:rPr>
          <w:rFonts w:ascii="仿宋" w:eastAsia="仿宋" w:hAnsi="仿宋"/>
          <w:color w:val="000000"/>
          <w:sz w:val="32"/>
          <w:szCs w:val="32"/>
        </w:rPr>
      </w:pPr>
      <w:r w:rsidRPr="00CE49DA">
        <w:rPr>
          <w:rFonts w:ascii="仿宋" w:eastAsia="仿宋" w:hAnsi="仿宋" w:hint="eastAsia"/>
          <w:color w:val="000000"/>
          <w:sz w:val="32"/>
          <w:szCs w:val="32"/>
        </w:rPr>
        <w:t>人员经费</w:t>
      </w:r>
      <w:r w:rsidR="007F54EC">
        <w:rPr>
          <w:rFonts w:ascii="仿宋" w:eastAsia="仿宋" w:hAnsi="仿宋" w:hint="eastAsia"/>
          <w:color w:val="000000"/>
          <w:sz w:val="32"/>
          <w:szCs w:val="32"/>
        </w:rPr>
        <w:t>537.21</w:t>
      </w:r>
      <w:r w:rsidRPr="00CE49DA">
        <w:rPr>
          <w:rFonts w:ascii="仿宋" w:eastAsia="仿宋" w:hAnsi="仿宋" w:hint="eastAsia"/>
          <w:color w:val="000000"/>
          <w:sz w:val="32"/>
          <w:szCs w:val="32"/>
        </w:rPr>
        <w:t>万元，主要包括：</w:t>
      </w:r>
      <w:r w:rsidR="007C2C37" w:rsidRPr="007C2C37">
        <w:rPr>
          <w:rFonts w:ascii="仿宋" w:eastAsia="仿宋" w:hAnsi="仿宋" w:hint="eastAsia"/>
          <w:color w:val="000000"/>
          <w:sz w:val="32"/>
          <w:szCs w:val="32"/>
        </w:rPr>
        <w:t>基本工资、津贴补贴、奖金、绩效工资、机关事业单位基本养老保险费、职工基本医疗保险缴费、公务员医疗补助缴费、其他社会保障缴费、住房公积金、其他工资福利支出、其他个人和家庭的补助支出</w:t>
      </w:r>
      <w:r w:rsidRPr="00CE49DA">
        <w:rPr>
          <w:rFonts w:ascii="仿宋" w:eastAsia="仿宋" w:hAnsi="仿宋" w:hint="eastAsia"/>
          <w:color w:val="000000"/>
          <w:sz w:val="32"/>
          <w:szCs w:val="32"/>
        </w:rPr>
        <w:t>。</w:t>
      </w:r>
      <w:r w:rsidRPr="00CE49DA">
        <w:rPr>
          <w:rFonts w:ascii="仿宋" w:eastAsia="仿宋" w:hAnsi="仿宋"/>
          <w:color w:val="000000"/>
          <w:sz w:val="32"/>
          <w:szCs w:val="32"/>
        </w:rPr>
        <w:br/>
      </w:r>
      <w:r w:rsidRPr="00CE49DA">
        <w:rPr>
          <w:rFonts w:ascii="仿宋" w:eastAsia="仿宋" w:hAnsi="仿宋" w:hint="eastAsia"/>
          <w:color w:val="000000"/>
          <w:sz w:val="32"/>
          <w:szCs w:val="32"/>
        </w:rPr>
        <w:lastRenderedPageBreak/>
        <w:t xml:space="preserve">　　公用经费</w:t>
      </w:r>
      <w:r w:rsidR="007F54EC">
        <w:rPr>
          <w:rFonts w:ascii="仿宋" w:eastAsia="仿宋" w:hAnsi="仿宋" w:hint="eastAsia"/>
          <w:color w:val="000000"/>
          <w:sz w:val="32"/>
          <w:szCs w:val="32"/>
        </w:rPr>
        <w:t>64.24</w:t>
      </w:r>
      <w:r w:rsidRPr="00CE49DA">
        <w:rPr>
          <w:rFonts w:ascii="仿宋" w:eastAsia="仿宋" w:hAnsi="仿宋" w:hint="eastAsia"/>
          <w:color w:val="000000"/>
          <w:sz w:val="32"/>
          <w:szCs w:val="32"/>
        </w:rPr>
        <w:t>万元，主要包括：</w:t>
      </w:r>
      <w:r w:rsidR="007F54EC">
        <w:rPr>
          <w:rFonts w:ascii="仿宋" w:eastAsia="仿宋" w:hAnsi="仿宋" w:hint="eastAsia"/>
          <w:color w:val="000000"/>
          <w:sz w:val="32"/>
          <w:szCs w:val="32"/>
        </w:rPr>
        <w:t>办公费、印刷费、手续费</w:t>
      </w:r>
      <w:r w:rsidR="00414E5B">
        <w:rPr>
          <w:rFonts w:ascii="仿宋" w:eastAsia="仿宋" w:hAnsi="仿宋" w:hint="eastAsia"/>
          <w:color w:val="000000"/>
          <w:sz w:val="32"/>
          <w:szCs w:val="32"/>
        </w:rPr>
        <w:t>、</w:t>
      </w:r>
      <w:r w:rsidR="007C2C37" w:rsidRPr="007C2C37">
        <w:rPr>
          <w:rFonts w:ascii="仿宋" w:eastAsia="仿宋" w:hAnsi="仿宋" w:hint="eastAsia"/>
          <w:color w:val="000000"/>
          <w:sz w:val="32"/>
          <w:szCs w:val="32"/>
        </w:rPr>
        <w:t>邮电费、</w:t>
      </w:r>
      <w:r w:rsidR="007F54EC">
        <w:rPr>
          <w:rFonts w:ascii="仿宋" w:eastAsia="仿宋" w:hAnsi="仿宋" w:hint="eastAsia"/>
          <w:color w:val="000000"/>
          <w:sz w:val="32"/>
          <w:szCs w:val="32"/>
        </w:rPr>
        <w:t>差旅费</w:t>
      </w:r>
      <w:r w:rsidR="00414E5B">
        <w:rPr>
          <w:rFonts w:ascii="仿宋" w:eastAsia="仿宋" w:hAnsi="仿宋" w:hint="eastAsia"/>
          <w:color w:val="000000"/>
          <w:sz w:val="32"/>
          <w:szCs w:val="32"/>
        </w:rPr>
        <w:t>、维修(护)</w:t>
      </w:r>
      <w:r w:rsidR="007F54EC">
        <w:rPr>
          <w:rFonts w:ascii="仿宋" w:eastAsia="仿宋" w:hAnsi="仿宋" w:hint="eastAsia"/>
          <w:color w:val="000000"/>
          <w:sz w:val="32"/>
          <w:szCs w:val="32"/>
        </w:rPr>
        <w:t>费</w:t>
      </w:r>
      <w:r w:rsidR="00414E5B">
        <w:rPr>
          <w:rFonts w:ascii="仿宋" w:eastAsia="仿宋" w:hAnsi="仿宋" w:hint="eastAsia"/>
          <w:color w:val="000000"/>
          <w:sz w:val="32"/>
          <w:szCs w:val="32"/>
        </w:rPr>
        <w:t>、</w:t>
      </w:r>
      <w:r w:rsidR="007C2C37" w:rsidRPr="007C2C37">
        <w:rPr>
          <w:rFonts w:ascii="仿宋" w:eastAsia="仿宋" w:hAnsi="仿宋" w:hint="eastAsia"/>
          <w:color w:val="000000"/>
          <w:sz w:val="32"/>
          <w:szCs w:val="32"/>
        </w:rPr>
        <w:t>工会经费、福利费、其他交通费用、其他商品和服务支出</w:t>
      </w:r>
      <w:r w:rsidR="007C2C37">
        <w:rPr>
          <w:rFonts w:ascii="仿宋" w:eastAsia="仿宋" w:hAnsi="仿宋" w:hint="eastAsia"/>
          <w:color w:val="000000"/>
          <w:sz w:val="32"/>
          <w:szCs w:val="32"/>
        </w:rPr>
        <w:t>。</w:t>
      </w:r>
    </w:p>
    <w:p w:rsidR="00E276FD" w:rsidRPr="00C42709" w:rsidRDefault="00E276FD">
      <w:pPr>
        <w:spacing w:line="600" w:lineRule="exact"/>
        <w:ind w:firstLine="640"/>
        <w:outlineLvl w:val="1"/>
        <w:rPr>
          <w:rStyle w:val="2Char"/>
          <w:rFonts w:ascii="黑体" w:eastAsia="黑体" w:hAnsi="黑体"/>
          <w:b w:val="0"/>
        </w:rPr>
      </w:pPr>
      <w:bookmarkStart w:id="43" w:name="_Toc15377215"/>
      <w:bookmarkStart w:id="44" w:name="_Toc15396609"/>
      <w:r w:rsidRPr="00CE49DA">
        <w:rPr>
          <w:rFonts w:ascii="黑体" w:eastAsia="黑体" w:hint="eastAsia"/>
          <w:color w:val="000000"/>
          <w:sz w:val="32"/>
          <w:szCs w:val="32"/>
        </w:rPr>
        <w:t>七、</w:t>
      </w:r>
      <w:r w:rsidRPr="00C42709">
        <w:rPr>
          <w:rStyle w:val="2Char"/>
          <w:rFonts w:ascii="黑体" w:eastAsia="黑体" w:hAnsi="黑体" w:hint="eastAsia"/>
        </w:rPr>
        <w:t>“</w:t>
      </w:r>
      <w:r w:rsidRPr="00C42709">
        <w:rPr>
          <w:rStyle w:val="2Char"/>
          <w:rFonts w:ascii="黑体" w:eastAsia="黑体" w:hAnsi="黑体" w:hint="eastAsia"/>
          <w:b w:val="0"/>
        </w:rPr>
        <w:t>三公”经费财政拨款支出决算情况说明</w:t>
      </w:r>
      <w:bookmarkEnd w:id="43"/>
      <w:bookmarkEnd w:id="44"/>
    </w:p>
    <w:p w:rsidR="00E276FD" w:rsidRPr="00CE49DA" w:rsidRDefault="00E276FD">
      <w:pPr>
        <w:spacing w:line="600" w:lineRule="exact"/>
        <w:ind w:firstLine="640"/>
        <w:outlineLvl w:val="2"/>
        <w:rPr>
          <w:rFonts w:ascii="仿宋" w:eastAsia="仿宋" w:hAnsi="仿宋"/>
          <w:b/>
          <w:color w:val="000000"/>
          <w:sz w:val="32"/>
          <w:szCs w:val="32"/>
        </w:rPr>
      </w:pPr>
      <w:bookmarkStart w:id="45" w:name="_Toc15377216"/>
      <w:r w:rsidRPr="00CE49DA">
        <w:rPr>
          <w:rFonts w:ascii="仿宋" w:eastAsia="仿宋" w:hAnsi="仿宋" w:hint="eastAsia"/>
          <w:b/>
          <w:color w:val="000000"/>
          <w:sz w:val="32"/>
          <w:szCs w:val="32"/>
        </w:rPr>
        <w:t>（一）“三公”经费财政拨款支出决算总体情况说明</w:t>
      </w:r>
      <w:bookmarkEnd w:id="45"/>
    </w:p>
    <w:p w:rsidR="00E276FD" w:rsidRPr="00CE49DA" w:rsidRDefault="00E276FD">
      <w:pPr>
        <w:spacing w:line="600" w:lineRule="exact"/>
        <w:ind w:firstLine="640"/>
        <w:rPr>
          <w:rFonts w:ascii="仿宋" w:eastAsia="仿宋" w:hAnsi="仿宋"/>
          <w:color w:val="000000"/>
          <w:sz w:val="32"/>
          <w:szCs w:val="32"/>
        </w:rPr>
      </w:pPr>
      <w:r w:rsidRPr="00CE49DA">
        <w:rPr>
          <w:rFonts w:ascii="仿宋" w:eastAsia="仿宋" w:hAnsi="仿宋"/>
          <w:color w:val="000000"/>
          <w:sz w:val="32"/>
          <w:szCs w:val="32"/>
        </w:rPr>
        <w:t>2018</w:t>
      </w:r>
      <w:r w:rsidRPr="00CE49DA">
        <w:rPr>
          <w:rFonts w:ascii="仿宋" w:eastAsia="仿宋" w:hAnsi="仿宋" w:hint="eastAsia"/>
          <w:color w:val="000000"/>
          <w:sz w:val="32"/>
          <w:szCs w:val="32"/>
        </w:rPr>
        <w:t>年“三公”经费财政拨款支出决算为</w:t>
      </w:r>
      <w:r w:rsidR="007F54EC">
        <w:rPr>
          <w:rFonts w:ascii="仿宋" w:eastAsia="仿宋" w:hAnsi="仿宋" w:hint="eastAsia"/>
          <w:color w:val="000000"/>
          <w:sz w:val="32"/>
          <w:szCs w:val="32"/>
        </w:rPr>
        <w:t>35.97</w:t>
      </w:r>
      <w:r w:rsidRPr="00CE49DA">
        <w:rPr>
          <w:rFonts w:ascii="仿宋" w:eastAsia="仿宋" w:hAnsi="仿宋" w:hint="eastAsia"/>
          <w:color w:val="000000"/>
          <w:sz w:val="32"/>
          <w:szCs w:val="32"/>
        </w:rPr>
        <w:t>万元，完成预算</w:t>
      </w:r>
      <w:r w:rsidR="007C2C37">
        <w:rPr>
          <w:rFonts w:ascii="仿宋" w:eastAsia="仿宋" w:hAnsi="仿宋" w:hint="eastAsia"/>
          <w:color w:val="000000"/>
          <w:sz w:val="32"/>
          <w:szCs w:val="32"/>
        </w:rPr>
        <w:t>100</w:t>
      </w:r>
      <w:r w:rsidRPr="00CE49DA">
        <w:rPr>
          <w:rFonts w:ascii="仿宋" w:eastAsia="仿宋" w:hAnsi="仿宋"/>
          <w:color w:val="000000"/>
          <w:sz w:val="32"/>
          <w:szCs w:val="32"/>
        </w:rPr>
        <w:t>%</w:t>
      </w:r>
      <w:r w:rsidRPr="00CE49DA">
        <w:rPr>
          <w:rFonts w:ascii="仿宋" w:eastAsia="仿宋" w:hAnsi="仿宋" w:hint="eastAsia"/>
          <w:color w:val="000000"/>
          <w:sz w:val="32"/>
          <w:szCs w:val="32"/>
        </w:rPr>
        <w:t>，决算数预算数持平。</w:t>
      </w:r>
    </w:p>
    <w:p w:rsidR="00E276FD" w:rsidRPr="00CE49DA" w:rsidRDefault="00E276FD">
      <w:pPr>
        <w:spacing w:line="600" w:lineRule="exact"/>
        <w:ind w:firstLine="640"/>
        <w:outlineLvl w:val="2"/>
        <w:rPr>
          <w:rFonts w:ascii="仿宋" w:eastAsia="仿宋" w:hAnsi="仿宋"/>
          <w:b/>
          <w:color w:val="000000"/>
          <w:sz w:val="32"/>
          <w:szCs w:val="32"/>
        </w:rPr>
      </w:pPr>
      <w:bookmarkStart w:id="46" w:name="_Toc15377217"/>
      <w:r w:rsidRPr="00CE49DA">
        <w:rPr>
          <w:rFonts w:ascii="仿宋" w:eastAsia="仿宋" w:hAnsi="仿宋" w:hint="eastAsia"/>
          <w:b/>
          <w:color w:val="000000"/>
          <w:sz w:val="32"/>
          <w:szCs w:val="32"/>
        </w:rPr>
        <w:t>（二）“三公”经费财政拨款支出决算具体情况说明</w:t>
      </w:r>
      <w:bookmarkEnd w:id="46"/>
    </w:p>
    <w:p w:rsidR="00E276FD" w:rsidRPr="00CE49DA" w:rsidRDefault="00E276FD" w:rsidP="00414E5B">
      <w:pPr>
        <w:spacing w:line="600" w:lineRule="exact"/>
        <w:ind w:firstLine="640"/>
        <w:rPr>
          <w:rFonts w:ascii="仿宋" w:eastAsia="仿宋" w:hAnsi="仿宋"/>
          <w:color w:val="000000"/>
          <w:sz w:val="32"/>
          <w:szCs w:val="32"/>
        </w:rPr>
      </w:pPr>
      <w:r w:rsidRPr="00CE49DA">
        <w:rPr>
          <w:rFonts w:ascii="仿宋" w:eastAsia="仿宋" w:hAnsi="仿宋"/>
          <w:color w:val="000000"/>
          <w:sz w:val="32"/>
          <w:szCs w:val="32"/>
        </w:rPr>
        <w:t>2018</w:t>
      </w:r>
      <w:r w:rsidRPr="00CE49DA">
        <w:rPr>
          <w:rFonts w:ascii="仿宋" w:eastAsia="仿宋" w:hAnsi="仿宋" w:hint="eastAsia"/>
          <w:color w:val="000000"/>
          <w:sz w:val="32"/>
          <w:szCs w:val="32"/>
        </w:rPr>
        <w:t>年“三公”经费财政拨款支出决算中，因公出国（境）费支出决算</w:t>
      </w:r>
      <w:r w:rsidR="00580764">
        <w:rPr>
          <w:rFonts w:ascii="仿宋" w:eastAsia="仿宋" w:hAnsi="仿宋" w:hint="eastAsia"/>
          <w:color w:val="000000"/>
          <w:sz w:val="32"/>
          <w:szCs w:val="32"/>
        </w:rPr>
        <w:t>0</w:t>
      </w:r>
      <w:r w:rsidRPr="00CE49DA">
        <w:rPr>
          <w:rFonts w:ascii="仿宋" w:eastAsia="仿宋" w:hAnsi="仿宋" w:hint="eastAsia"/>
          <w:color w:val="000000"/>
          <w:sz w:val="32"/>
          <w:szCs w:val="32"/>
        </w:rPr>
        <w:t>万元，占</w:t>
      </w:r>
      <w:r w:rsidR="00580764">
        <w:rPr>
          <w:rFonts w:ascii="仿宋" w:eastAsia="仿宋" w:hAnsi="仿宋" w:hint="eastAsia"/>
          <w:color w:val="000000"/>
          <w:sz w:val="32"/>
          <w:szCs w:val="32"/>
        </w:rPr>
        <w:t>0</w:t>
      </w:r>
      <w:r w:rsidRPr="00CE49DA">
        <w:rPr>
          <w:rFonts w:ascii="仿宋" w:eastAsia="仿宋" w:hAnsi="仿宋"/>
          <w:color w:val="000000"/>
          <w:sz w:val="32"/>
          <w:szCs w:val="32"/>
        </w:rPr>
        <w:t>%</w:t>
      </w:r>
      <w:r w:rsidRPr="00CE49DA">
        <w:rPr>
          <w:rFonts w:ascii="仿宋" w:eastAsia="仿宋" w:hAnsi="仿宋" w:hint="eastAsia"/>
          <w:color w:val="000000"/>
          <w:sz w:val="32"/>
          <w:szCs w:val="32"/>
        </w:rPr>
        <w:t>；公务用车购置及运行维护费支出决算</w:t>
      </w:r>
      <w:r w:rsidR="007F54EC">
        <w:rPr>
          <w:rFonts w:ascii="仿宋" w:eastAsia="仿宋" w:hAnsi="仿宋" w:hint="eastAsia"/>
          <w:color w:val="000000"/>
          <w:sz w:val="32"/>
          <w:szCs w:val="32"/>
        </w:rPr>
        <w:t>31.29</w:t>
      </w:r>
      <w:r w:rsidRPr="00CE49DA">
        <w:rPr>
          <w:rFonts w:ascii="仿宋" w:eastAsia="仿宋" w:hAnsi="仿宋" w:hint="eastAsia"/>
          <w:color w:val="000000"/>
          <w:sz w:val="32"/>
          <w:szCs w:val="32"/>
        </w:rPr>
        <w:t>万元，占</w:t>
      </w:r>
      <w:r w:rsidR="007F54EC">
        <w:rPr>
          <w:rFonts w:ascii="仿宋" w:eastAsia="仿宋" w:hAnsi="仿宋" w:hint="eastAsia"/>
          <w:color w:val="000000"/>
          <w:sz w:val="32"/>
          <w:szCs w:val="32"/>
        </w:rPr>
        <w:t>86.99</w:t>
      </w:r>
      <w:r w:rsidRPr="00CE49DA">
        <w:rPr>
          <w:rFonts w:ascii="仿宋" w:eastAsia="仿宋" w:hAnsi="仿宋"/>
          <w:color w:val="000000"/>
          <w:sz w:val="32"/>
          <w:szCs w:val="32"/>
        </w:rPr>
        <w:t>%</w:t>
      </w:r>
      <w:r w:rsidRPr="00CE49DA">
        <w:rPr>
          <w:rFonts w:ascii="仿宋" w:eastAsia="仿宋" w:hAnsi="仿宋" w:hint="eastAsia"/>
          <w:color w:val="000000"/>
          <w:sz w:val="32"/>
          <w:szCs w:val="32"/>
        </w:rPr>
        <w:t>；公务接待费支出决算</w:t>
      </w:r>
      <w:r w:rsidR="007F54EC">
        <w:rPr>
          <w:rFonts w:ascii="仿宋" w:eastAsia="仿宋" w:hAnsi="仿宋" w:hint="eastAsia"/>
          <w:color w:val="000000"/>
          <w:sz w:val="32"/>
          <w:szCs w:val="32"/>
        </w:rPr>
        <w:t>4.68</w:t>
      </w:r>
      <w:r w:rsidRPr="00CE49DA">
        <w:rPr>
          <w:rFonts w:ascii="仿宋" w:eastAsia="仿宋" w:hAnsi="仿宋" w:hint="eastAsia"/>
          <w:color w:val="000000"/>
          <w:sz w:val="32"/>
          <w:szCs w:val="32"/>
        </w:rPr>
        <w:t>万元，占</w:t>
      </w:r>
      <w:r w:rsidR="007F54EC">
        <w:rPr>
          <w:rFonts w:ascii="仿宋" w:eastAsia="仿宋" w:hAnsi="仿宋" w:hint="eastAsia"/>
          <w:color w:val="000000"/>
          <w:sz w:val="32"/>
          <w:szCs w:val="32"/>
        </w:rPr>
        <w:t>13.01</w:t>
      </w:r>
      <w:r w:rsidRPr="00CE49DA">
        <w:rPr>
          <w:rFonts w:ascii="仿宋" w:eastAsia="仿宋" w:hAnsi="仿宋"/>
          <w:color w:val="000000"/>
          <w:sz w:val="32"/>
          <w:szCs w:val="32"/>
        </w:rPr>
        <w:t>%</w:t>
      </w:r>
      <w:r w:rsidRPr="00CE49DA">
        <w:rPr>
          <w:rFonts w:ascii="仿宋" w:eastAsia="仿宋" w:hAnsi="仿宋" w:hint="eastAsia"/>
          <w:color w:val="000000"/>
          <w:sz w:val="32"/>
          <w:szCs w:val="32"/>
        </w:rPr>
        <w:t>。具体情况如下：</w:t>
      </w:r>
    </w:p>
    <w:p w:rsidR="007C2C37" w:rsidRDefault="007C2C37">
      <w:pPr>
        <w:spacing w:line="600" w:lineRule="exact"/>
        <w:ind w:firstLine="640"/>
        <w:rPr>
          <w:rFonts w:ascii="仿宋" w:eastAsia="仿宋" w:hAnsi="仿宋"/>
          <w:color w:val="000000"/>
          <w:sz w:val="32"/>
          <w:szCs w:val="32"/>
        </w:rPr>
      </w:pPr>
    </w:p>
    <w:p w:rsidR="007C2C37" w:rsidRDefault="0011662C">
      <w:pPr>
        <w:spacing w:line="600" w:lineRule="exact"/>
        <w:ind w:firstLine="640"/>
        <w:rPr>
          <w:rFonts w:ascii="仿宋" w:eastAsia="仿宋" w:hAnsi="仿宋"/>
          <w:color w:val="000000"/>
          <w:sz w:val="32"/>
          <w:szCs w:val="32"/>
        </w:rPr>
      </w:pPr>
      <w:r w:rsidRPr="0011662C">
        <w:rPr>
          <w:noProof/>
        </w:rPr>
        <w:pict>
          <v:shape id="图表 8" o:spid="_x0000_s2081" type="#_x0000_t75" style="position:absolute;left:0;text-align:left;margin-left:32.3pt;margin-top:.85pt;width:361.5pt;height:294pt;z-index:7;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">
            <v:imagedata r:id="rId13" o:title=""/>
            <o:lock v:ext="edit" aspectratio="f"/>
          </v:shape>
        </w:pict>
      </w:r>
    </w:p>
    <w:p w:rsidR="007C2C37" w:rsidRDefault="007C2C37">
      <w:pPr>
        <w:spacing w:line="600" w:lineRule="exact"/>
        <w:ind w:firstLine="640"/>
        <w:rPr>
          <w:rFonts w:ascii="仿宋" w:eastAsia="仿宋" w:hAnsi="仿宋"/>
          <w:color w:val="000000"/>
          <w:sz w:val="32"/>
          <w:szCs w:val="32"/>
        </w:rPr>
      </w:pPr>
    </w:p>
    <w:p w:rsidR="007C2C37" w:rsidRDefault="007C2C37">
      <w:pPr>
        <w:spacing w:line="600" w:lineRule="exact"/>
        <w:ind w:firstLine="640"/>
        <w:rPr>
          <w:rFonts w:ascii="仿宋" w:eastAsia="仿宋" w:hAnsi="仿宋"/>
          <w:color w:val="000000"/>
          <w:sz w:val="32"/>
          <w:szCs w:val="32"/>
        </w:rPr>
      </w:pPr>
    </w:p>
    <w:p w:rsidR="007C2C37" w:rsidRDefault="007C2C37">
      <w:pPr>
        <w:spacing w:line="600" w:lineRule="exact"/>
        <w:ind w:firstLine="640"/>
        <w:rPr>
          <w:rFonts w:ascii="仿宋" w:eastAsia="仿宋" w:hAnsi="仿宋"/>
          <w:color w:val="000000"/>
          <w:sz w:val="32"/>
          <w:szCs w:val="32"/>
        </w:rPr>
      </w:pPr>
    </w:p>
    <w:p w:rsidR="007C2C37" w:rsidRDefault="007C2C37">
      <w:pPr>
        <w:spacing w:line="600" w:lineRule="exact"/>
        <w:ind w:firstLine="640"/>
        <w:rPr>
          <w:rFonts w:ascii="仿宋" w:eastAsia="仿宋" w:hAnsi="仿宋"/>
          <w:color w:val="000000"/>
          <w:sz w:val="32"/>
          <w:szCs w:val="32"/>
        </w:rPr>
      </w:pPr>
    </w:p>
    <w:p w:rsidR="004B7DBF" w:rsidRDefault="004B7DBF">
      <w:pPr>
        <w:spacing w:line="600" w:lineRule="exact"/>
        <w:ind w:firstLine="640"/>
        <w:rPr>
          <w:rFonts w:ascii="仿宋" w:eastAsia="仿宋" w:hAnsi="仿宋"/>
          <w:color w:val="000000"/>
          <w:sz w:val="32"/>
          <w:szCs w:val="32"/>
        </w:rPr>
      </w:pPr>
    </w:p>
    <w:p w:rsidR="004B7DBF" w:rsidRDefault="004B7DBF">
      <w:pPr>
        <w:spacing w:line="600" w:lineRule="exact"/>
        <w:ind w:firstLine="640"/>
        <w:rPr>
          <w:rFonts w:ascii="仿宋" w:eastAsia="仿宋" w:hAnsi="仿宋"/>
          <w:color w:val="000000"/>
          <w:sz w:val="32"/>
          <w:szCs w:val="32"/>
        </w:rPr>
      </w:pPr>
    </w:p>
    <w:p w:rsidR="004B7DBF" w:rsidRDefault="004B7DBF">
      <w:pPr>
        <w:spacing w:line="600" w:lineRule="exact"/>
        <w:ind w:firstLine="640"/>
        <w:rPr>
          <w:rFonts w:ascii="仿宋" w:eastAsia="仿宋" w:hAnsi="仿宋"/>
          <w:color w:val="000000"/>
          <w:sz w:val="32"/>
          <w:szCs w:val="32"/>
        </w:rPr>
      </w:pPr>
    </w:p>
    <w:p w:rsidR="004B7DBF" w:rsidRDefault="004B7DBF">
      <w:pPr>
        <w:spacing w:line="600" w:lineRule="exact"/>
        <w:ind w:firstLine="640"/>
        <w:rPr>
          <w:rFonts w:ascii="仿宋" w:eastAsia="仿宋" w:hAnsi="仿宋"/>
          <w:color w:val="000000"/>
          <w:sz w:val="32"/>
          <w:szCs w:val="32"/>
        </w:rPr>
      </w:pPr>
    </w:p>
    <w:p w:rsidR="007C2C37" w:rsidRDefault="007C2C37">
      <w:pPr>
        <w:spacing w:line="600" w:lineRule="exact"/>
        <w:ind w:firstLine="640"/>
        <w:rPr>
          <w:rFonts w:ascii="仿宋" w:eastAsia="仿宋" w:hAnsi="仿宋"/>
          <w:color w:val="000000"/>
          <w:sz w:val="32"/>
          <w:szCs w:val="32"/>
        </w:rPr>
      </w:pPr>
    </w:p>
    <w:p w:rsidR="00E276FD" w:rsidRPr="00CE49DA" w:rsidRDefault="00E276FD">
      <w:pPr>
        <w:spacing w:line="600" w:lineRule="exact"/>
        <w:ind w:firstLine="640"/>
        <w:rPr>
          <w:rFonts w:ascii="仿宋" w:eastAsia="仿宋" w:hAnsi="仿宋"/>
          <w:color w:val="000000"/>
          <w:sz w:val="32"/>
          <w:szCs w:val="32"/>
        </w:rPr>
      </w:pPr>
      <w:r w:rsidRPr="00CE49DA">
        <w:rPr>
          <w:rFonts w:ascii="仿宋" w:eastAsia="仿宋" w:hAnsi="仿宋" w:hint="eastAsia"/>
          <w:color w:val="000000"/>
          <w:sz w:val="32"/>
          <w:szCs w:val="32"/>
        </w:rPr>
        <w:lastRenderedPageBreak/>
        <w:t>（图</w:t>
      </w:r>
      <w:r w:rsidRPr="00CE49DA">
        <w:rPr>
          <w:rFonts w:ascii="仿宋" w:eastAsia="仿宋" w:hAnsi="仿宋"/>
          <w:color w:val="000000"/>
          <w:sz w:val="32"/>
          <w:szCs w:val="32"/>
        </w:rPr>
        <w:t>8</w:t>
      </w:r>
      <w:r w:rsidRPr="00CE49DA">
        <w:rPr>
          <w:rFonts w:ascii="仿宋" w:eastAsia="仿宋" w:hAnsi="仿宋" w:hint="eastAsia"/>
          <w:color w:val="000000"/>
          <w:sz w:val="32"/>
          <w:szCs w:val="32"/>
        </w:rPr>
        <w:t>：“三公”经费财政拨款支出结构）（饼状图）</w:t>
      </w:r>
    </w:p>
    <w:p w:rsidR="00E276FD" w:rsidRPr="00CE49DA" w:rsidRDefault="00E276FD" w:rsidP="005D1C8B">
      <w:pPr>
        <w:spacing w:line="600" w:lineRule="exact"/>
        <w:ind w:firstLine="640"/>
        <w:rPr>
          <w:rFonts w:ascii="仿宋_GB2312" w:eastAsia="仿宋_GB2312"/>
          <w:b/>
          <w:color w:val="000000"/>
          <w:sz w:val="32"/>
          <w:szCs w:val="32"/>
        </w:rPr>
      </w:pPr>
      <w:r w:rsidRPr="00CE49DA">
        <w:rPr>
          <w:rFonts w:ascii="仿宋_GB2312" w:eastAsia="仿宋_GB2312"/>
          <w:b/>
          <w:color w:val="000000"/>
          <w:sz w:val="32"/>
          <w:szCs w:val="32"/>
        </w:rPr>
        <w:t>1.</w:t>
      </w:r>
      <w:r w:rsidRPr="00CE49DA">
        <w:rPr>
          <w:rFonts w:ascii="仿宋_GB2312" w:eastAsia="仿宋_GB2312" w:hint="eastAsia"/>
          <w:b/>
          <w:color w:val="000000"/>
          <w:sz w:val="32"/>
          <w:szCs w:val="32"/>
        </w:rPr>
        <w:t>因公出国（境）经费支出</w:t>
      </w:r>
      <w:r w:rsidR="00580764">
        <w:rPr>
          <w:rFonts w:ascii="仿宋_GB2312" w:eastAsia="仿宋_GB2312" w:hint="eastAsia"/>
          <w:color w:val="000000"/>
          <w:sz w:val="32"/>
          <w:szCs w:val="32"/>
        </w:rPr>
        <w:t>0</w:t>
      </w:r>
      <w:r w:rsidRPr="00CE49DA">
        <w:rPr>
          <w:rFonts w:ascii="仿宋_GB2312" w:eastAsia="仿宋_GB2312" w:hint="eastAsia"/>
          <w:color w:val="000000"/>
          <w:sz w:val="32"/>
          <w:szCs w:val="32"/>
        </w:rPr>
        <w:t>万元，</w:t>
      </w:r>
      <w:r w:rsidRPr="00CE49DA">
        <w:rPr>
          <w:rStyle w:val="a6"/>
          <w:rFonts w:ascii="仿宋" w:eastAsia="仿宋" w:hAnsi="仿宋" w:hint="eastAsia"/>
          <w:b w:val="0"/>
          <w:bCs/>
          <w:color w:val="000000"/>
          <w:sz w:val="32"/>
          <w:szCs w:val="32"/>
        </w:rPr>
        <w:t>完成预算</w:t>
      </w:r>
      <w:r w:rsidR="00580764">
        <w:rPr>
          <w:rStyle w:val="a6"/>
          <w:rFonts w:ascii="仿宋" w:eastAsia="仿宋" w:hAnsi="仿宋" w:hint="eastAsia"/>
          <w:b w:val="0"/>
          <w:bCs/>
          <w:color w:val="000000"/>
          <w:sz w:val="32"/>
          <w:szCs w:val="32"/>
        </w:rPr>
        <w:t>0</w:t>
      </w:r>
      <w:r w:rsidRPr="00CE49DA">
        <w:rPr>
          <w:rStyle w:val="a6"/>
          <w:rFonts w:ascii="仿宋" w:eastAsia="仿宋" w:hAnsi="仿宋"/>
          <w:b w:val="0"/>
          <w:bCs/>
          <w:color w:val="000000"/>
          <w:sz w:val="32"/>
          <w:szCs w:val="32"/>
        </w:rPr>
        <w:t>%</w:t>
      </w:r>
      <w:r w:rsidRPr="00CE49DA">
        <w:rPr>
          <w:rStyle w:val="a6"/>
          <w:rFonts w:ascii="仿宋" w:eastAsia="仿宋" w:hAnsi="仿宋" w:hint="eastAsia"/>
          <w:b w:val="0"/>
          <w:bCs/>
          <w:color w:val="000000"/>
          <w:sz w:val="32"/>
          <w:szCs w:val="32"/>
        </w:rPr>
        <w:t>。</w:t>
      </w:r>
      <w:r w:rsidRPr="00CE49DA">
        <w:rPr>
          <w:rFonts w:ascii="仿宋_GB2312" w:eastAsia="仿宋_GB2312" w:hint="eastAsia"/>
          <w:color w:val="000000"/>
          <w:sz w:val="32"/>
          <w:szCs w:val="32"/>
        </w:rPr>
        <w:t>全年安排因公出国（境）团组</w:t>
      </w:r>
      <w:r w:rsidR="00580764">
        <w:rPr>
          <w:rFonts w:ascii="仿宋_GB2312" w:eastAsia="仿宋_GB2312" w:hint="eastAsia"/>
          <w:color w:val="000000"/>
          <w:sz w:val="32"/>
          <w:szCs w:val="32"/>
        </w:rPr>
        <w:t>0</w:t>
      </w:r>
      <w:r w:rsidRPr="00CE49DA">
        <w:rPr>
          <w:rFonts w:ascii="仿宋_GB2312" w:eastAsia="仿宋_GB2312" w:hint="eastAsia"/>
          <w:color w:val="000000"/>
          <w:sz w:val="32"/>
          <w:szCs w:val="32"/>
        </w:rPr>
        <w:t>次，出国（境）</w:t>
      </w:r>
      <w:r w:rsidR="00580764">
        <w:rPr>
          <w:rFonts w:ascii="仿宋_GB2312" w:eastAsia="仿宋_GB2312" w:hint="eastAsia"/>
          <w:color w:val="000000"/>
          <w:sz w:val="32"/>
          <w:szCs w:val="32"/>
        </w:rPr>
        <w:t>0</w:t>
      </w:r>
      <w:r w:rsidRPr="00CE49DA">
        <w:rPr>
          <w:rFonts w:ascii="仿宋_GB2312" w:eastAsia="仿宋_GB2312" w:hint="eastAsia"/>
          <w:color w:val="000000"/>
          <w:sz w:val="32"/>
          <w:szCs w:val="32"/>
        </w:rPr>
        <w:t>人。因公出国（境）支出决算比</w:t>
      </w:r>
      <w:r w:rsidRPr="00CE49DA">
        <w:rPr>
          <w:rFonts w:ascii="仿宋_GB2312" w:eastAsia="仿宋_GB2312"/>
          <w:color w:val="000000"/>
          <w:sz w:val="32"/>
          <w:szCs w:val="32"/>
        </w:rPr>
        <w:t>2017</w:t>
      </w:r>
      <w:r w:rsidRPr="00CE49DA">
        <w:rPr>
          <w:rFonts w:ascii="仿宋_GB2312" w:eastAsia="仿宋_GB2312" w:hint="eastAsia"/>
          <w:color w:val="000000"/>
          <w:sz w:val="32"/>
          <w:szCs w:val="32"/>
        </w:rPr>
        <w:t>年增加</w:t>
      </w:r>
      <w:r w:rsidR="00580764">
        <w:rPr>
          <w:rFonts w:ascii="仿宋_GB2312" w:eastAsia="仿宋_GB2312" w:hint="eastAsia"/>
          <w:color w:val="000000"/>
          <w:sz w:val="32"/>
          <w:szCs w:val="32"/>
        </w:rPr>
        <w:t>0</w:t>
      </w:r>
      <w:r w:rsidRPr="00CE49DA">
        <w:rPr>
          <w:rFonts w:ascii="仿宋_GB2312" w:eastAsia="仿宋_GB2312" w:hint="eastAsia"/>
          <w:color w:val="000000"/>
          <w:sz w:val="32"/>
          <w:szCs w:val="32"/>
        </w:rPr>
        <w:t>万元，增长</w:t>
      </w:r>
      <w:r w:rsidR="00580764">
        <w:rPr>
          <w:rFonts w:ascii="仿宋_GB2312" w:eastAsia="仿宋_GB2312" w:hint="eastAsia"/>
          <w:color w:val="000000"/>
          <w:sz w:val="32"/>
          <w:szCs w:val="32"/>
        </w:rPr>
        <w:t>0</w:t>
      </w:r>
      <w:r w:rsidRPr="00CE49DA">
        <w:rPr>
          <w:rFonts w:ascii="仿宋_GB2312" w:eastAsia="仿宋_GB2312"/>
          <w:color w:val="000000"/>
          <w:sz w:val="32"/>
          <w:szCs w:val="32"/>
        </w:rPr>
        <w:t>%</w:t>
      </w:r>
      <w:r w:rsidRPr="00CE49DA">
        <w:rPr>
          <w:rFonts w:ascii="仿宋_GB2312" w:eastAsia="仿宋_GB2312" w:hint="eastAsia"/>
          <w:color w:val="000000"/>
          <w:sz w:val="32"/>
          <w:szCs w:val="32"/>
        </w:rPr>
        <w:t>。</w:t>
      </w:r>
    </w:p>
    <w:p w:rsidR="00E276FD" w:rsidRPr="00CE49DA" w:rsidRDefault="00E276FD">
      <w:pPr>
        <w:spacing w:line="600" w:lineRule="exact"/>
        <w:ind w:firstLine="640"/>
        <w:rPr>
          <w:rFonts w:ascii="仿宋_GB2312" w:eastAsia="仿宋_GB2312"/>
          <w:color w:val="000000"/>
          <w:sz w:val="32"/>
          <w:szCs w:val="32"/>
        </w:rPr>
      </w:pPr>
      <w:r w:rsidRPr="007F54EC">
        <w:rPr>
          <w:rFonts w:ascii="仿宋_GB2312" w:eastAsia="仿宋_GB2312" w:hint="eastAsia"/>
          <w:color w:val="000000"/>
          <w:sz w:val="32"/>
          <w:szCs w:val="32"/>
        </w:rPr>
        <w:t>开支内容包括：</w:t>
      </w:r>
      <w:r w:rsidR="007F54EC" w:rsidRPr="007F54EC">
        <w:rPr>
          <w:rFonts w:ascii="仿宋_GB2312" w:eastAsia="仿宋_GB2312" w:hint="eastAsia"/>
          <w:color w:val="000000"/>
          <w:sz w:val="32"/>
          <w:szCs w:val="32"/>
        </w:rPr>
        <w:t>无</w:t>
      </w:r>
      <w:r w:rsidRPr="007F54EC">
        <w:rPr>
          <w:rFonts w:ascii="仿宋_GB2312" w:eastAsia="仿宋_GB2312" w:hint="eastAsia"/>
          <w:color w:val="000000"/>
          <w:sz w:val="32"/>
          <w:szCs w:val="32"/>
        </w:rPr>
        <w:t>。</w:t>
      </w:r>
    </w:p>
    <w:p w:rsidR="00E276FD" w:rsidRPr="00CE49DA" w:rsidRDefault="00E276FD" w:rsidP="00A67AB5">
      <w:pPr>
        <w:spacing w:line="600" w:lineRule="exact"/>
        <w:ind w:firstLine="640"/>
        <w:rPr>
          <w:rFonts w:ascii="仿宋_GB2312" w:eastAsia="仿宋_GB2312"/>
          <w:b/>
          <w:color w:val="000000"/>
          <w:sz w:val="32"/>
          <w:szCs w:val="32"/>
        </w:rPr>
      </w:pPr>
      <w:r w:rsidRPr="00CE49DA">
        <w:rPr>
          <w:rFonts w:ascii="仿宋_GB2312" w:eastAsia="仿宋_GB2312"/>
          <w:b/>
          <w:color w:val="000000"/>
          <w:sz w:val="32"/>
          <w:szCs w:val="32"/>
        </w:rPr>
        <w:t>2.</w:t>
      </w:r>
      <w:r w:rsidRPr="00CE49DA">
        <w:rPr>
          <w:rFonts w:ascii="仿宋_GB2312" w:eastAsia="仿宋_GB2312" w:hint="eastAsia"/>
          <w:b/>
          <w:color w:val="000000"/>
          <w:sz w:val="32"/>
          <w:szCs w:val="32"/>
        </w:rPr>
        <w:t>公务用车购置及运行维护费支出</w:t>
      </w:r>
      <w:r w:rsidR="00AE25BE">
        <w:rPr>
          <w:rFonts w:ascii="仿宋_GB2312" w:eastAsia="仿宋_GB2312" w:hint="eastAsia"/>
          <w:color w:val="000000"/>
          <w:sz w:val="32"/>
          <w:szCs w:val="32"/>
        </w:rPr>
        <w:t>31.29</w:t>
      </w:r>
      <w:r w:rsidRPr="00CE49DA">
        <w:rPr>
          <w:rFonts w:ascii="仿宋_GB2312" w:eastAsia="仿宋_GB2312" w:hint="eastAsia"/>
          <w:color w:val="000000"/>
          <w:sz w:val="32"/>
          <w:szCs w:val="32"/>
        </w:rPr>
        <w:t>万元</w:t>
      </w:r>
      <w:r>
        <w:rPr>
          <w:rFonts w:ascii="仿宋_GB2312" w:eastAsia="仿宋_GB2312"/>
          <w:color w:val="000000"/>
          <w:sz w:val="32"/>
          <w:szCs w:val="32"/>
        </w:rPr>
        <w:t>,</w:t>
      </w:r>
      <w:r w:rsidRPr="00CE49DA">
        <w:rPr>
          <w:rStyle w:val="a6"/>
          <w:rFonts w:ascii="仿宋" w:eastAsia="仿宋" w:hAnsi="仿宋" w:hint="eastAsia"/>
          <w:b w:val="0"/>
          <w:bCs/>
          <w:color w:val="000000"/>
          <w:sz w:val="32"/>
          <w:szCs w:val="32"/>
        </w:rPr>
        <w:t>完成预算</w:t>
      </w:r>
      <w:r w:rsidR="00AE25BE">
        <w:rPr>
          <w:rStyle w:val="a6"/>
          <w:rFonts w:ascii="仿宋" w:eastAsia="仿宋" w:hAnsi="仿宋" w:hint="eastAsia"/>
          <w:b w:val="0"/>
          <w:bCs/>
          <w:color w:val="000000"/>
          <w:sz w:val="32"/>
          <w:szCs w:val="32"/>
        </w:rPr>
        <w:t>10</w:t>
      </w:r>
      <w:r w:rsidR="00580764">
        <w:rPr>
          <w:rStyle w:val="a6"/>
          <w:rFonts w:ascii="仿宋" w:eastAsia="仿宋" w:hAnsi="仿宋" w:hint="eastAsia"/>
          <w:b w:val="0"/>
          <w:bCs/>
          <w:color w:val="000000"/>
          <w:sz w:val="32"/>
          <w:szCs w:val="32"/>
        </w:rPr>
        <w:t>0</w:t>
      </w:r>
      <w:r w:rsidRPr="00CE49DA">
        <w:rPr>
          <w:rStyle w:val="a6"/>
          <w:rFonts w:ascii="仿宋" w:eastAsia="仿宋" w:hAnsi="仿宋"/>
          <w:b w:val="0"/>
          <w:bCs/>
          <w:color w:val="000000"/>
          <w:sz w:val="32"/>
          <w:szCs w:val="32"/>
        </w:rPr>
        <w:t>%</w:t>
      </w:r>
      <w:r w:rsidRPr="00CE49DA">
        <w:rPr>
          <w:rStyle w:val="a6"/>
          <w:rFonts w:ascii="仿宋" w:eastAsia="仿宋" w:hAnsi="仿宋" w:hint="eastAsia"/>
          <w:b w:val="0"/>
          <w:bCs/>
          <w:color w:val="000000"/>
          <w:sz w:val="32"/>
          <w:szCs w:val="32"/>
        </w:rPr>
        <w:t>。</w:t>
      </w:r>
      <w:r w:rsidRPr="00CE49DA">
        <w:rPr>
          <w:rFonts w:ascii="仿宋_GB2312" w:eastAsia="仿宋_GB2312" w:hint="eastAsia"/>
          <w:color w:val="000000"/>
          <w:sz w:val="32"/>
          <w:szCs w:val="32"/>
        </w:rPr>
        <w:t>公务用车购置及运行维护费支出决算</w:t>
      </w:r>
      <w:r w:rsidR="00AE25BE">
        <w:rPr>
          <w:rFonts w:ascii="仿宋_GB2312" w:eastAsia="仿宋_GB2312" w:hint="eastAsia"/>
          <w:color w:val="000000"/>
          <w:sz w:val="32"/>
          <w:szCs w:val="32"/>
        </w:rPr>
        <w:t>比</w:t>
      </w:r>
      <w:r w:rsidR="00580764">
        <w:rPr>
          <w:rFonts w:ascii="仿宋_GB2312" w:eastAsia="仿宋_GB2312" w:hint="eastAsia"/>
          <w:color w:val="000000"/>
          <w:sz w:val="32"/>
          <w:szCs w:val="32"/>
        </w:rPr>
        <w:t>2017年</w:t>
      </w:r>
      <w:r w:rsidR="00AE25BE">
        <w:rPr>
          <w:rFonts w:ascii="仿宋_GB2312" w:eastAsia="仿宋_GB2312" w:hint="eastAsia"/>
          <w:color w:val="000000"/>
          <w:sz w:val="32"/>
          <w:szCs w:val="32"/>
        </w:rPr>
        <w:t>增加13.29万元，增长73.83%</w:t>
      </w:r>
      <w:r w:rsidR="00580764">
        <w:rPr>
          <w:rFonts w:ascii="仿宋_GB2312" w:eastAsia="仿宋_GB2312" w:hint="eastAsia"/>
          <w:color w:val="000000"/>
          <w:sz w:val="32"/>
          <w:szCs w:val="32"/>
        </w:rPr>
        <w:t>。</w:t>
      </w:r>
      <w:r w:rsidR="00B64C06">
        <w:rPr>
          <w:rFonts w:ascii="仿宋_GB2312" w:eastAsia="仿宋_GB2312" w:hint="eastAsia"/>
          <w:color w:val="000000"/>
          <w:sz w:val="32"/>
          <w:szCs w:val="32"/>
        </w:rPr>
        <w:t>主要是购买了一辆特种专业车。</w:t>
      </w:r>
    </w:p>
    <w:p w:rsidR="00E276FD" w:rsidRPr="00CE49DA" w:rsidRDefault="00E276FD" w:rsidP="005E5C43">
      <w:pPr>
        <w:spacing w:line="600" w:lineRule="exact"/>
        <w:ind w:firstLineChars="200" w:firstLine="640"/>
        <w:rPr>
          <w:rFonts w:ascii="仿宋_GB2312" w:eastAsia="仿宋_GB2312"/>
          <w:b/>
          <w:color w:val="000000"/>
          <w:sz w:val="32"/>
          <w:szCs w:val="32"/>
        </w:rPr>
      </w:pPr>
      <w:r w:rsidRPr="00CE49DA">
        <w:rPr>
          <w:rFonts w:ascii="仿宋_GB2312" w:eastAsia="仿宋_GB2312" w:hint="eastAsia"/>
          <w:color w:val="000000"/>
          <w:sz w:val="32"/>
          <w:szCs w:val="32"/>
        </w:rPr>
        <w:t>其中：</w:t>
      </w:r>
      <w:r w:rsidRPr="00CE49DA">
        <w:rPr>
          <w:rFonts w:ascii="仿宋_GB2312" w:eastAsia="仿宋_GB2312" w:hint="eastAsia"/>
          <w:b/>
          <w:color w:val="000000"/>
          <w:sz w:val="32"/>
          <w:szCs w:val="32"/>
        </w:rPr>
        <w:t>公务用车购置支出</w:t>
      </w:r>
      <w:r w:rsidR="00AE25BE">
        <w:rPr>
          <w:rFonts w:ascii="仿宋_GB2312" w:eastAsia="仿宋_GB2312" w:hint="eastAsia"/>
          <w:color w:val="000000"/>
          <w:sz w:val="32"/>
          <w:szCs w:val="32"/>
        </w:rPr>
        <w:t>19.31</w:t>
      </w:r>
      <w:r w:rsidRPr="00CE49DA">
        <w:rPr>
          <w:rFonts w:ascii="仿宋_GB2312" w:eastAsia="仿宋_GB2312" w:hint="eastAsia"/>
          <w:color w:val="000000"/>
          <w:sz w:val="32"/>
          <w:szCs w:val="32"/>
        </w:rPr>
        <w:t>万元。全年按规定更新购置公务用车</w:t>
      </w:r>
      <w:r w:rsidR="00AE25BE">
        <w:rPr>
          <w:rFonts w:ascii="仿宋_GB2312" w:eastAsia="仿宋_GB2312" w:hint="eastAsia"/>
          <w:color w:val="000000"/>
          <w:sz w:val="32"/>
          <w:szCs w:val="32"/>
        </w:rPr>
        <w:t>1</w:t>
      </w:r>
      <w:r w:rsidRPr="00CE49DA">
        <w:rPr>
          <w:rFonts w:ascii="仿宋_GB2312" w:eastAsia="仿宋_GB2312" w:hint="eastAsia"/>
          <w:color w:val="000000"/>
          <w:sz w:val="32"/>
          <w:szCs w:val="32"/>
        </w:rPr>
        <w:t>辆，其中：轿车</w:t>
      </w:r>
      <w:r w:rsidR="00EB591D">
        <w:rPr>
          <w:rFonts w:ascii="仿宋_GB2312" w:eastAsia="仿宋_GB2312" w:hint="eastAsia"/>
          <w:color w:val="000000"/>
          <w:sz w:val="32"/>
          <w:szCs w:val="32"/>
        </w:rPr>
        <w:t>0</w:t>
      </w:r>
      <w:r w:rsidRPr="00CE49DA">
        <w:rPr>
          <w:rFonts w:ascii="仿宋_GB2312" w:eastAsia="仿宋_GB2312" w:hint="eastAsia"/>
          <w:color w:val="000000"/>
          <w:sz w:val="32"/>
          <w:szCs w:val="32"/>
        </w:rPr>
        <w:t>辆、金额</w:t>
      </w:r>
      <w:r w:rsidR="004B7DBF">
        <w:rPr>
          <w:rFonts w:ascii="仿宋_GB2312" w:eastAsia="仿宋_GB2312" w:hint="eastAsia"/>
          <w:color w:val="000000"/>
          <w:sz w:val="32"/>
          <w:szCs w:val="32"/>
        </w:rPr>
        <w:t>0</w:t>
      </w:r>
      <w:r w:rsidRPr="00CE49DA">
        <w:rPr>
          <w:rFonts w:ascii="仿宋_GB2312" w:eastAsia="仿宋_GB2312" w:hint="eastAsia"/>
          <w:color w:val="000000"/>
          <w:sz w:val="32"/>
          <w:szCs w:val="32"/>
        </w:rPr>
        <w:t>万元，越野车</w:t>
      </w:r>
      <w:r w:rsidR="004B7DBF">
        <w:rPr>
          <w:rFonts w:ascii="仿宋_GB2312" w:eastAsia="仿宋_GB2312" w:hint="eastAsia"/>
          <w:color w:val="000000"/>
          <w:sz w:val="32"/>
          <w:szCs w:val="32"/>
        </w:rPr>
        <w:t>0</w:t>
      </w:r>
      <w:r w:rsidRPr="00CE49DA">
        <w:rPr>
          <w:rFonts w:ascii="仿宋_GB2312" w:eastAsia="仿宋_GB2312" w:hint="eastAsia"/>
          <w:color w:val="000000"/>
          <w:sz w:val="32"/>
          <w:szCs w:val="32"/>
        </w:rPr>
        <w:t>辆、金额</w:t>
      </w:r>
      <w:r w:rsidR="004B7DBF">
        <w:rPr>
          <w:rFonts w:ascii="仿宋_GB2312" w:eastAsia="仿宋_GB2312" w:hint="eastAsia"/>
          <w:color w:val="000000"/>
          <w:sz w:val="32"/>
          <w:szCs w:val="32"/>
        </w:rPr>
        <w:t>0</w:t>
      </w:r>
      <w:r w:rsidRPr="00CE49DA">
        <w:rPr>
          <w:rFonts w:ascii="仿宋_GB2312" w:eastAsia="仿宋_GB2312" w:hint="eastAsia"/>
          <w:color w:val="000000"/>
          <w:sz w:val="32"/>
          <w:szCs w:val="32"/>
        </w:rPr>
        <w:t>万元，载客汽车</w:t>
      </w:r>
      <w:r w:rsidR="004B7DBF">
        <w:rPr>
          <w:rFonts w:ascii="仿宋_GB2312" w:eastAsia="仿宋_GB2312" w:hint="eastAsia"/>
          <w:color w:val="000000"/>
          <w:sz w:val="32"/>
          <w:szCs w:val="32"/>
        </w:rPr>
        <w:t>0</w:t>
      </w:r>
      <w:r w:rsidRPr="00CE49DA">
        <w:rPr>
          <w:rFonts w:ascii="仿宋_GB2312" w:eastAsia="仿宋_GB2312" w:hint="eastAsia"/>
          <w:color w:val="000000"/>
          <w:sz w:val="32"/>
          <w:szCs w:val="32"/>
        </w:rPr>
        <w:t>辆、金额</w:t>
      </w:r>
      <w:r w:rsidR="004B7DBF">
        <w:rPr>
          <w:rFonts w:ascii="仿宋_GB2312" w:eastAsia="仿宋_GB2312" w:hint="eastAsia"/>
          <w:color w:val="000000"/>
          <w:sz w:val="32"/>
          <w:szCs w:val="32"/>
        </w:rPr>
        <w:t>0</w:t>
      </w:r>
      <w:r w:rsidRPr="00CE49DA">
        <w:rPr>
          <w:rFonts w:ascii="仿宋_GB2312" w:eastAsia="仿宋_GB2312" w:hint="eastAsia"/>
          <w:color w:val="000000"/>
          <w:sz w:val="32"/>
          <w:szCs w:val="32"/>
        </w:rPr>
        <w:t>万元</w:t>
      </w:r>
      <w:r w:rsidR="00E819E5">
        <w:rPr>
          <w:rFonts w:ascii="仿宋_GB2312" w:eastAsia="仿宋_GB2312" w:hint="eastAsia"/>
          <w:color w:val="000000"/>
          <w:sz w:val="32"/>
          <w:szCs w:val="32"/>
        </w:rPr>
        <w:t>、其他车辆1辆</w:t>
      </w:r>
      <w:r w:rsidRPr="00CE49DA">
        <w:rPr>
          <w:rFonts w:ascii="仿宋_GB2312" w:eastAsia="仿宋_GB2312" w:hint="eastAsia"/>
          <w:color w:val="000000"/>
          <w:sz w:val="32"/>
          <w:szCs w:val="32"/>
        </w:rPr>
        <w:t>。截至</w:t>
      </w:r>
      <w:r w:rsidRPr="00CE49DA">
        <w:rPr>
          <w:rFonts w:ascii="仿宋_GB2312" w:eastAsia="仿宋_GB2312"/>
          <w:color w:val="000000"/>
          <w:sz w:val="32"/>
          <w:szCs w:val="32"/>
        </w:rPr>
        <w:t>2018</w:t>
      </w:r>
      <w:r w:rsidRPr="00CE49DA">
        <w:rPr>
          <w:rFonts w:ascii="仿宋_GB2312" w:eastAsia="仿宋_GB2312" w:hint="eastAsia"/>
          <w:color w:val="000000"/>
          <w:sz w:val="32"/>
          <w:szCs w:val="32"/>
        </w:rPr>
        <w:t>年</w:t>
      </w:r>
      <w:r w:rsidRPr="00CE49DA">
        <w:rPr>
          <w:rFonts w:ascii="仿宋_GB2312" w:eastAsia="仿宋_GB2312"/>
          <w:color w:val="000000"/>
          <w:sz w:val="32"/>
          <w:szCs w:val="32"/>
        </w:rPr>
        <w:t>12</w:t>
      </w:r>
      <w:r w:rsidRPr="00CE49DA">
        <w:rPr>
          <w:rFonts w:ascii="仿宋_GB2312" w:eastAsia="仿宋_GB2312" w:hint="eastAsia"/>
          <w:color w:val="000000"/>
          <w:sz w:val="32"/>
          <w:szCs w:val="32"/>
        </w:rPr>
        <w:t>月底，单位共有公务用车</w:t>
      </w:r>
      <w:r w:rsidR="00750C97">
        <w:rPr>
          <w:rFonts w:ascii="仿宋_GB2312" w:eastAsia="仿宋_GB2312" w:hint="eastAsia"/>
          <w:color w:val="000000"/>
          <w:sz w:val="32"/>
          <w:szCs w:val="32"/>
        </w:rPr>
        <w:t>5</w:t>
      </w:r>
      <w:r w:rsidRPr="00CE49DA">
        <w:rPr>
          <w:rFonts w:ascii="仿宋_GB2312" w:eastAsia="仿宋_GB2312" w:hint="eastAsia"/>
          <w:color w:val="000000"/>
          <w:sz w:val="32"/>
          <w:szCs w:val="32"/>
        </w:rPr>
        <w:t>辆，其中：轿车</w:t>
      </w:r>
      <w:r w:rsidR="00EF2329">
        <w:rPr>
          <w:rFonts w:ascii="仿宋_GB2312" w:eastAsia="仿宋_GB2312" w:hint="eastAsia"/>
          <w:color w:val="000000"/>
          <w:sz w:val="32"/>
          <w:szCs w:val="32"/>
        </w:rPr>
        <w:t>1</w:t>
      </w:r>
      <w:r w:rsidRPr="00CE49DA">
        <w:rPr>
          <w:rFonts w:ascii="仿宋_GB2312" w:eastAsia="仿宋_GB2312" w:hint="eastAsia"/>
          <w:color w:val="000000"/>
          <w:sz w:val="32"/>
          <w:szCs w:val="32"/>
        </w:rPr>
        <w:t>辆、</w:t>
      </w:r>
      <w:r w:rsidR="00750C97">
        <w:rPr>
          <w:rFonts w:ascii="仿宋_GB2312" w:eastAsia="仿宋_GB2312" w:hint="eastAsia"/>
          <w:color w:val="000000"/>
          <w:sz w:val="32"/>
          <w:szCs w:val="32"/>
        </w:rPr>
        <w:t>越野车2辆、其他车型2</w:t>
      </w:r>
      <w:r w:rsidRPr="00CE49DA">
        <w:rPr>
          <w:rFonts w:ascii="仿宋_GB2312" w:eastAsia="仿宋_GB2312" w:hint="eastAsia"/>
          <w:color w:val="000000"/>
          <w:sz w:val="32"/>
          <w:szCs w:val="32"/>
        </w:rPr>
        <w:t>辆</w:t>
      </w:r>
      <w:r w:rsidR="00EF2329">
        <w:rPr>
          <w:rFonts w:ascii="仿宋_GB2312" w:eastAsia="仿宋_GB2312" w:hint="eastAsia"/>
          <w:color w:val="000000"/>
          <w:sz w:val="32"/>
          <w:szCs w:val="32"/>
        </w:rPr>
        <w:t>、</w:t>
      </w:r>
      <w:r w:rsidRPr="00CE49DA">
        <w:rPr>
          <w:rFonts w:ascii="仿宋_GB2312" w:eastAsia="仿宋_GB2312" w:hint="eastAsia"/>
          <w:color w:val="000000"/>
          <w:sz w:val="32"/>
          <w:szCs w:val="32"/>
        </w:rPr>
        <w:t>载客汽车</w:t>
      </w:r>
      <w:r w:rsidR="004B7DBF">
        <w:rPr>
          <w:rFonts w:ascii="仿宋_GB2312" w:eastAsia="仿宋_GB2312" w:hint="eastAsia"/>
          <w:color w:val="000000"/>
          <w:sz w:val="32"/>
          <w:szCs w:val="32"/>
        </w:rPr>
        <w:t>0</w:t>
      </w:r>
      <w:r w:rsidRPr="00CE49DA">
        <w:rPr>
          <w:rFonts w:ascii="仿宋_GB2312" w:eastAsia="仿宋_GB2312" w:hint="eastAsia"/>
          <w:color w:val="000000"/>
          <w:sz w:val="32"/>
          <w:szCs w:val="32"/>
        </w:rPr>
        <w:t>辆。</w:t>
      </w:r>
    </w:p>
    <w:p w:rsidR="00D53801" w:rsidRPr="00CE49DA" w:rsidRDefault="00D53801" w:rsidP="00D53801">
      <w:pPr>
        <w:spacing w:line="600" w:lineRule="exact"/>
        <w:ind w:firstLine="640"/>
        <w:rPr>
          <w:rFonts w:ascii="仿宋_GB2312" w:eastAsia="仿宋_GB2312"/>
          <w:color w:val="000000"/>
          <w:sz w:val="32"/>
          <w:szCs w:val="32"/>
        </w:rPr>
      </w:pPr>
      <w:r w:rsidRPr="00CE49DA">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11.98</w:t>
      </w:r>
      <w:r w:rsidRPr="00CE49DA">
        <w:rPr>
          <w:rFonts w:ascii="仿宋_GB2312" w:eastAsia="仿宋_GB2312" w:hint="eastAsia"/>
          <w:color w:val="000000"/>
          <w:sz w:val="32"/>
          <w:szCs w:val="32"/>
        </w:rPr>
        <w:t>万元。主要用于</w:t>
      </w:r>
      <w:r>
        <w:rPr>
          <w:rFonts w:ascii="仿宋_GB2312" w:eastAsia="仿宋_GB2312" w:hint="eastAsia"/>
          <w:color w:val="000000"/>
          <w:sz w:val="32"/>
          <w:szCs w:val="32"/>
        </w:rPr>
        <w:t>出差</w:t>
      </w:r>
      <w:r w:rsidR="0094465B">
        <w:rPr>
          <w:rFonts w:ascii="仿宋_GB2312" w:eastAsia="仿宋_GB2312" w:hint="eastAsia"/>
          <w:color w:val="000000"/>
          <w:sz w:val="32"/>
          <w:szCs w:val="32"/>
        </w:rPr>
        <w:t>、</w:t>
      </w:r>
      <w:r>
        <w:rPr>
          <w:rFonts w:ascii="仿宋_GB2312" w:eastAsia="仿宋_GB2312" w:hint="eastAsia"/>
          <w:color w:val="000000"/>
          <w:sz w:val="32"/>
          <w:szCs w:val="32"/>
        </w:rPr>
        <w:t>培训、调研</w:t>
      </w:r>
      <w:r w:rsidRPr="00CE49DA">
        <w:rPr>
          <w:rFonts w:ascii="仿宋_GB2312" w:eastAsia="仿宋_GB2312" w:hint="eastAsia"/>
          <w:color w:val="000000"/>
          <w:sz w:val="32"/>
          <w:szCs w:val="32"/>
        </w:rPr>
        <w:t>等所需的公务用车燃料费、维修费、过路过桥费、保险费等支出。</w:t>
      </w:r>
    </w:p>
    <w:p w:rsidR="00320B2A" w:rsidRDefault="00E276FD" w:rsidP="00320B2A">
      <w:pPr>
        <w:spacing w:line="600" w:lineRule="exact"/>
        <w:ind w:firstLine="640"/>
        <w:rPr>
          <w:rFonts w:ascii="仿宋_GB2312" w:eastAsia="仿宋_GB2312"/>
          <w:color w:val="000000"/>
          <w:sz w:val="32"/>
          <w:szCs w:val="32"/>
        </w:rPr>
      </w:pPr>
      <w:r w:rsidRPr="00CE49DA">
        <w:rPr>
          <w:rFonts w:ascii="仿宋_GB2312" w:eastAsia="仿宋_GB2312"/>
          <w:b/>
          <w:color w:val="000000"/>
          <w:sz w:val="32"/>
          <w:szCs w:val="32"/>
        </w:rPr>
        <w:t>3.</w:t>
      </w:r>
      <w:r w:rsidRPr="00CE49DA">
        <w:rPr>
          <w:rFonts w:ascii="仿宋_GB2312" w:eastAsia="仿宋_GB2312" w:hint="eastAsia"/>
          <w:b/>
          <w:color w:val="000000"/>
          <w:sz w:val="32"/>
          <w:szCs w:val="32"/>
        </w:rPr>
        <w:t>公务接待费支出</w:t>
      </w:r>
      <w:r w:rsidR="00D53801">
        <w:rPr>
          <w:rFonts w:ascii="仿宋_GB2312" w:eastAsia="仿宋_GB2312" w:hint="eastAsia"/>
          <w:color w:val="000000"/>
          <w:sz w:val="32"/>
          <w:szCs w:val="32"/>
        </w:rPr>
        <w:t>4.68</w:t>
      </w:r>
      <w:r w:rsidRPr="00CE49DA">
        <w:rPr>
          <w:rFonts w:ascii="仿宋_GB2312" w:eastAsia="仿宋_GB2312" w:hint="eastAsia"/>
          <w:color w:val="000000"/>
          <w:sz w:val="32"/>
          <w:szCs w:val="32"/>
        </w:rPr>
        <w:t>万元，</w:t>
      </w:r>
      <w:r w:rsidRPr="00CE49DA">
        <w:rPr>
          <w:rStyle w:val="a6"/>
          <w:rFonts w:ascii="仿宋" w:eastAsia="仿宋" w:hAnsi="仿宋" w:hint="eastAsia"/>
          <w:b w:val="0"/>
          <w:bCs/>
          <w:color w:val="000000"/>
          <w:sz w:val="32"/>
          <w:szCs w:val="32"/>
        </w:rPr>
        <w:t>完成预算</w:t>
      </w:r>
      <w:r w:rsidR="00011935">
        <w:rPr>
          <w:rStyle w:val="a6"/>
          <w:rFonts w:ascii="仿宋" w:eastAsia="仿宋" w:hAnsi="仿宋" w:hint="eastAsia"/>
          <w:b w:val="0"/>
          <w:bCs/>
          <w:color w:val="000000"/>
          <w:sz w:val="32"/>
          <w:szCs w:val="32"/>
        </w:rPr>
        <w:t>100</w:t>
      </w:r>
      <w:r w:rsidRPr="00CE49DA">
        <w:rPr>
          <w:rStyle w:val="a6"/>
          <w:rFonts w:ascii="仿宋" w:eastAsia="仿宋" w:hAnsi="仿宋"/>
          <w:b w:val="0"/>
          <w:bCs/>
          <w:color w:val="000000"/>
          <w:sz w:val="32"/>
          <w:szCs w:val="32"/>
        </w:rPr>
        <w:t>%</w:t>
      </w:r>
      <w:r w:rsidRPr="00CE49DA">
        <w:rPr>
          <w:rStyle w:val="a6"/>
          <w:rFonts w:ascii="仿宋" w:eastAsia="仿宋" w:hAnsi="仿宋" w:hint="eastAsia"/>
          <w:b w:val="0"/>
          <w:bCs/>
          <w:color w:val="000000"/>
          <w:sz w:val="32"/>
          <w:szCs w:val="32"/>
        </w:rPr>
        <w:t>。</w:t>
      </w:r>
      <w:r w:rsidRPr="00CE49DA">
        <w:rPr>
          <w:rFonts w:ascii="仿宋_GB2312" w:eastAsia="仿宋_GB2312" w:hint="eastAsia"/>
          <w:color w:val="000000"/>
          <w:sz w:val="32"/>
          <w:szCs w:val="32"/>
        </w:rPr>
        <w:t>公务接待费支出决算比</w:t>
      </w:r>
      <w:r w:rsidRPr="00CE49DA">
        <w:rPr>
          <w:rFonts w:ascii="仿宋_GB2312" w:eastAsia="仿宋_GB2312"/>
          <w:color w:val="000000"/>
          <w:sz w:val="32"/>
          <w:szCs w:val="32"/>
        </w:rPr>
        <w:t>2017</w:t>
      </w:r>
      <w:r w:rsidRPr="00CE49DA">
        <w:rPr>
          <w:rFonts w:ascii="仿宋_GB2312" w:eastAsia="仿宋_GB2312" w:hint="eastAsia"/>
          <w:color w:val="000000"/>
          <w:sz w:val="32"/>
          <w:szCs w:val="32"/>
        </w:rPr>
        <w:t>年</w:t>
      </w:r>
      <w:r w:rsidR="00580764">
        <w:rPr>
          <w:rFonts w:ascii="仿宋_GB2312" w:eastAsia="仿宋_GB2312" w:hint="eastAsia"/>
          <w:color w:val="000000"/>
          <w:sz w:val="32"/>
          <w:szCs w:val="32"/>
        </w:rPr>
        <w:t>减少</w:t>
      </w:r>
      <w:r w:rsidR="00D53801">
        <w:rPr>
          <w:rFonts w:ascii="仿宋_GB2312" w:eastAsia="仿宋_GB2312" w:hint="eastAsia"/>
          <w:color w:val="000000"/>
          <w:sz w:val="32"/>
          <w:szCs w:val="32"/>
        </w:rPr>
        <w:t>2.19</w:t>
      </w:r>
      <w:r w:rsidRPr="00CE49DA">
        <w:rPr>
          <w:rFonts w:ascii="仿宋_GB2312" w:eastAsia="仿宋_GB2312" w:hint="eastAsia"/>
          <w:color w:val="000000"/>
          <w:sz w:val="32"/>
          <w:szCs w:val="32"/>
        </w:rPr>
        <w:t>万元，</w:t>
      </w:r>
      <w:r w:rsidR="00580764">
        <w:rPr>
          <w:rFonts w:ascii="仿宋_GB2312" w:eastAsia="仿宋_GB2312" w:hint="eastAsia"/>
          <w:color w:val="000000"/>
          <w:sz w:val="32"/>
          <w:szCs w:val="32"/>
        </w:rPr>
        <w:t>减少</w:t>
      </w:r>
      <w:r w:rsidR="00D53801">
        <w:rPr>
          <w:rFonts w:ascii="仿宋_GB2312" w:eastAsia="仿宋_GB2312" w:hint="eastAsia"/>
          <w:color w:val="000000"/>
          <w:sz w:val="32"/>
          <w:szCs w:val="32"/>
        </w:rPr>
        <w:t>31.88</w:t>
      </w:r>
      <w:r w:rsidRPr="00CE49DA">
        <w:rPr>
          <w:rFonts w:ascii="仿宋_GB2312" w:eastAsia="仿宋_GB2312"/>
          <w:color w:val="000000"/>
          <w:sz w:val="32"/>
          <w:szCs w:val="32"/>
        </w:rPr>
        <w:t>%</w:t>
      </w:r>
      <w:r w:rsidRPr="00CE49DA">
        <w:rPr>
          <w:rFonts w:ascii="仿宋_GB2312" w:eastAsia="仿宋_GB2312" w:hint="eastAsia"/>
          <w:color w:val="000000"/>
          <w:sz w:val="32"/>
          <w:szCs w:val="32"/>
        </w:rPr>
        <w:t>。主要原因是</w:t>
      </w:r>
      <w:r w:rsidR="00580764">
        <w:rPr>
          <w:rFonts w:ascii="仿宋_GB2312" w:eastAsia="仿宋_GB2312" w:hint="eastAsia"/>
          <w:color w:val="000000"/>
          <w:sz w:val="32"/>
          <w:szCs w:val="32"/>
        </w:rPr>
        <w:t>严格控制三公经费支出，厉行节俭</w:t>
      </w:r>
      <w:r w:rsidRPr="00CE49DA">
        <w:rPr>
          <w:rFonts w:ascii="仿宋_GB2312" w:eastAsia="仿宋_GB2312" w:hint="eastAsia"/>
          <w:color w:val="000000"/>
          <w:sz w:val="32"/>
          <w:szCs w:val="32"/>
        </w:rPr>
        <w:t>。主要用于执行公务、开展业务活动开支用餐费等。国内公务接待</w:t>
      </w:r>
      <w:r w:rsidR="00CF7B58">
        <w:rPr>
          <w:rFonts w:ascii="仿宋_GB2312" w:eastAsia="仿宋_GB2312" w:hint="eastAsia"/>
          <w:color w:val="000000"/>
          <w:sz w:val="32"/>
          <w:szCs w:val="32"/>
        </w:rPr>
        <w:t>10</w:t>
      </w:r>
      <w:r w:rsidRPr="00CE49DA">
        <w:rPr>
          <w:rFonts w:ascii="仿宋_GB2312" w:eastAsia="仿宋_GB2312" w:hint="eastAsia"/>
          <w:color w:val="000000"/>
          <w:sz w:val="32"/>
          <w:szCs w:val="32"/>
        </w:rPr>
        <w:t>批次，</w:t>
      </w:r>
      <w:r w:rsidR="00CF7B58">
        <w:rPr>
          <w:rFonts w:ascii="仿宋_GB2312" w:eastAsia="仿宋_GB2312" w:hint="eastAsia"/>
          <w:color w:val="000000"/>
          <w:sz w:val="32"/>
          <w:szCs w:val="32"/>
        </w:rPr>
        <w:t>136</w:t>
      </w:r>
      <w:r w:rsidRPr="00CE49DA">
        <w:rPr>
          <w:rFonts w:ascii="仿宋_GB2312" w:eastAsia="仿宋_GB2312" w:hint="eastAsia"/>
          <w:color w:val="000000"/>
          <w:sz w:val="32"/>
          <w:szCs w:val="32"/>
        </w:rPr>
        <w:t>人次（不包括陪同人员），共计支出</w:t>
      </w:r>
      <w:r w:rsidR="00CF7B58">
        <w:rPr>
          <w:rFonts w:ascii="仿宋_GB2312" w:eastAsia="仿宋_GB2312" w:hint="eastAsia"/>
          <w:color w:val="000000"/>
          <w:sz w:val="32"/>
          <w:szCs w:val="32"/>
        </w:rPr>
        <w:t>0.95</w:t>
      </w:r>
      <w:r w:rsidRPr="00CE49DA">
        <w:rPr>
          <w:rFonts w:ascii="仿宋_GB2312" w:eastAsia="仿宋_GB2312" w:hint="eastAsia"/>
          <w:color w:val="000000"/>
          <w:sz w:val="32"/>
          <w:szCs w:val="32"/>
        </w:rPr>
        <w:t>万元</w:t>
      </w:r>
      <w:r w:rsidR="00D53801">
        <w:rPr>
          <w:rFonts w:ascii="仿宋_GB2312" w:eastAsia="仿宋_GB2312" w:hint="eastAsia"/>
          <w:color w:val="000000"/>
          <w:sz w:val="32"/>
          <w:szCs w:val="32"/>
        </w:rPr>
        <w:t>。</w:t>
      </w:r>
    </w:p>
    <w:p w:rsidR="00E276FD" w:rsidRDefault="00E276FD" w:rsidP="00320B2A">
      <w:pPr>
        <w:spacing w:line="600" w:lineRule="exact"/>
        <w:ind w:firstLine="640"/>
        <w:rPr>
          <w:rFonts w:ascii="仿宋_GB2312" w:eastAsia="仿宋_GB2312"/>
          <w:color w:val="000000"/>
          <w:sz w:val="32"/>
          <w:szCs w:val="32"/>
        </w:rPr>
      </w:pPr>
      <w:r w:rsidRPr="00CE49DA">
        <w:rPr>
          <w:rFonts w:ascii="仿宋_GB2312" w:eastAsia="仿宋_GB2312" w:hint="eastAsia"/>
          <w:color w:val="000000"/>
          <w:sz w:val="32"/>
          <w:szCs w:val="32"/>
        </w:rPr>
        <w:t>其中：</w:t>
      </w:r>
    </w:p>
    <w:p w:rsidR="00E276FD" w:rsidRPr="007E23B0" w:rsidRDefault="00E276FD" w:rsidP="005E5C43">
      <w:pPr>
        <w:spacing w:line="600" w:lineRule="exact"/>
        <w:ind w:firstLineChars="200" w:firstLine="643"/>
        <w:rPr>
          <w:rFonts w:ascii="仿宋_GB2312" w:eastAsia="仿宋_GB2312"/>
          <w:color w:val="000000"/>
          <w:sz w:val="32"/>
          <w:szCs w:val="32"/>
        </w:rPr>
      </w:pPr>
      <w:r w:rsidRPr="00065F8F">
        <w:rPr>
          <w:rFonts w:ascii="仿宋" w:eastAsia="仿宋" w:hAnsi="仿宋" w:hint="eastAsia"/>
          <w:b/>
          <w:color w:val="000000"/>
          <w:sz w:val="32"/>
          <w:szCs w:val="32"/>
        </w:rPr>
        <w:t>外事接待支出</w:t>
      </w:r>
      <w:r w:rsidR="00F12469">
        <w:rPr>
          <w:rFonts w:ascii="仿宋" w:eastAsia="仿宋" w:hAnsi="仿宋" w:hint="eastAsia"/>
          <w:color w:val="000000"/>
          <w:sz w:val="32"/>
          <w:szCs w:val="32"/>
        </w:rPr>
        <w:t>0</w:t>
      </w:r>
      <w:r w:rsidRPr="00CE49DA">
        <w:rPr>
          <w:rFonts w:ascii="仿宋_GB2312" w:eastAsia="仿宋_GB2312" w:hint="eastAsia"/>
          <w:color w:val="000000"/>
          <w:sz w:val="32"/>
          <w:szCs w:val="32"/>
        </w:rPr>
        <w:t>万元</w:t>
      </w:r>
      <w:r w:rsidRPr="007E23B0">
        <w:rPr>
          <w:rFonts w:ascii="仿宋_GB2312" w:eastAsia="仿宋_GB2312" w:hint="eastAsia"/>
          <w:color w:val="000000"/>
          <w:sz w:val="32"/>
          <w:szCs w:val="32"/>
        </w:rPr>
        <w:t>，外事接待</w:t>
      </w:r>
      <w:r w:rsidR="00F12469">
        <w:rPr>
          <w:rFonts w:ascii="仿宋_GB2312" w:eastAsia="仿宋_GB2312" w:hint="eastAsia"/>
          <w:color w:val="000000"/>
          <w:sz w:val="32"/>
          <w:szCs w:val="32"/>
        </w:rPr>
        <w:t>0</w:t>
      </w:r>
      <w:r w:rsidRPr="007E23B0">
        <w:rPr>
          <w:rFonts w:ascii="仿宋_GB2312" w:eastAsia="仿宋_GB2312" w:hint="eastAsia"/>
          <w:color w:val="000000"/>
          <w:sz w:val="32"/>
          <w:szCs w:val="32"/>
        </w:rPr>
        <w:t>批次，</w:t>
      </w:r>
      <w:r w:rsidR="00F12469">
        <w:rPr>
          <w:rFonts w:ascii="仿宋_GB2312" w:eastAsia="仿宋_GB2312" w:hint="eastAsia"/>
          <w:color w:val="000000"/>
          <w:sz w:val="32"/>
          <w:szCs w:val="32"/>
        </w:rPr>
        <w:t>0</w:t>
      </w:r>
      <w:r w:rsidRPr="007E23B0">
        <w:rPr>
          <w:rFonts w:ascii="仿宋_GB2312" w:eastAsia="仿宋_GB2312" w:hint="eastAsia"/>
          <w:color w:val="000000"/>
          <w:sz w:val="32"/>
          <w:szCs w:val="32"/>
        </w:rPr>
        <w:t>人，共计支</w:t>
      </w:r>
      <w:r w:rsidRPr="007E23B0">
        <w:rPr>
          <w:rFonts w:ascii="仿宋_GB2312" w:eastAsia="仿宋_GB2312" w:hint="eastAsia"/>
          <w:color w:val="000000"/>
          <w:sz w:val="32"/>
          <w:szCs w:val="32"/>
        </w:rPr>
        <w:lastRenderedPageBreak/>
        <w:t>出</w:t>
      </w:r>
      <w:r w:rsidR="00F12469">
        <w:rPr>
          <w:rFonts w:ascii="仿宋_GB2312" w:eastAsia="仿宋_GB2312" w:hint="eastAsia"/>
          <w:color w:val="000000"/>
          <w:sz w:val="32"/>
          <w:szCs w:val="32"/>
        </w:rPr>
        <w:t>0</w:t>
      </w:r>
      <w:r w:rsidRPr="007E23B0">
        <w:rPr>
          <w:rFonts w:ascii="仿宋_GB2312" w:eastAsia="仿宋_GB2312" w:hint="eastAsia"/>
          <w:color w:val="000000"/>
          <w:sz w:val="32"/>
          <w:szCs w:val="32"/>
        </w:rPr>
        <w:t>万元</w:t>
      </w:r>
      <w:r w:rsidR="00F12469">
        <w:rPr>
          <w:rFonts w:ascii="仿宋_GB2312" w:eastAsia="仿宋_GB2312" w:hint="eastAsia"/>
          <w:color w:val="000000"/>
          <w:sz w:val="32"/>
          <w:szCs w:val="32"/>
        </w:rPr>
        <w:t>。</w:t>
      </w:r>
    </w:p>
    <w:p w:rsidR="00E276FD" w:rsidRPr="00CE49DA" w:rsidRDefault="00E276FD" w:rsidP="00E33202">
      <w:pPr>
        <w:spacing w:line="600" w:lineRule="exact"/>
        <w:ind w:firstLine="640"/>
        <w:rPr>
          <w:rFonts w:ascii="仿宋_GB2312" w:eastAsia="仿宋_GB2312"/>
          <w:color w:val="000000"/>
          <w:sz w:val="32"/>
          <w:szCs w:val="32"/>
        </w:rPr>
      </w:pPr>
      <w:r w:rsidRPr="00065F8F">
        <w:rPr>
          <w:rFonts w:ascii="仿宋" w:eastAsia="仿宋" w:hAnsi="仿宋" w:hint="eastAsia"/>
          <w:b/>
          <w:color w:val="000000"/>
          <w:sz w:val="32"/>
          <w:szCs w:val="32"/>
        </w:rPr>
        <w:t>其他国内公务接待支出</w:t>
      </w:r>
      <w:r w:rsidR="00F12469">
        <w:rPr>
          <w:rFonts w:ascii="仿宋" w:eastAsia="仿宋" w:hAnsi="仿宋" w:hint="eastAsia"/>
          <w:color w:val="000000"/>
          <w:sz w:val="32"/>
          <w:szCs w:val="32"/>
        </w:rPr>
        <w:t>0</w:t>
      </w:r>
      <w:r w:rsidRPr="00CE49DA">
        <w:rPr>
          <w:rFonts w:ascii="仿宋_GB2312" w:eastAsia="仿宋_GB2312" w:hint="eastAsia"/>
          <w:color w:val="000000"/>
          <w:sz w:val="32"/>
          <w:szCs w:val="32"/>
        </w:rPr>
        <w:t>万元</w:t>
      </w:r>
      <w:r w:rsidR="00F12469">
        <w:rPr>
          <w:rFonts w:ascii="仿宋_GB2312" w:eastAsia="仿宋_GB2312" w:hint="eastAsia"/>
          <w:color w:val="000000"/>
          <w:sz w:val="32"/>
          <w:szCs w:val="32"/>
        </w:rPr>
        <w:t>。</w:t>
      </w:r>
    </w:p>
    <w:p w:rsidR="00E276FD" w:rsidRPr="00C42709" w:rsidRDefault="00E276FD">
      <w:pPr>
        <w:spacing w:line="600" w:lineRule="exact"/>
        <w:ind w:firstLine="640"/>
        <w:outlineLvl w:val="1"/>
        <w:rPr>
          <w:rStyle w:val="2Char"/>
          <w:rFonts w:ascii="黑体" w:eastAsia="黑体" w:hAnsi="黑体"/>
        </w:rPr>
      </w:pPr>
      <w:bookmarkStart w:id="47" w:name="_GoBack"/>
      <w:bookmarkStart w:id="48" w:name="_Toc15377218"/>
      <w:bookmarkStart w:id="49" w:name="_Toc15396610"/>
      <w:bookmarkEnd w:id="47"/>
      <w:r w:rsidRPr="00CE49DA">
        <w:rPr>
          <w:rFonts w:ascii="黑体" w:eastAsia="黑体" w:hint="eastAsia"/>
          <w:color w:val="000000"/>
          <w:sz w:val="32"/>
          <w:szCs w:val="32"/>
        </w:rPr>
        <w:t>八、</w:t>
      </w:r>
      <w:r w:rsidRPr="00CE49DA">
        <w:rPr>
          <w:rStyle w:val="2Char"/>
          <w:rFonts w:ascii="黑体" w:eastAsia="黑体" w:hAnsi="黑体" w:hint="eastAsia"/>
          <w:b w:val="0"/>
        </w:rPr>
        <w:t>政</w:t>
      </w:r>
      <w:r w:rsidRPr="00C42709">
        <w:rPr>
          <w:rStyle w:val="2Char"/>
          <w:rFonts w:ascii="黑体" w:eastAsia="黑体" w:hAnsi="黑体" w:hint="eastAsia"/>
          <w:b w:val="0"/>
        </w:rPr>
        <w:t>府性基金预算支出决算情况说明</w:t>
      </w:r>
      <w:bookmarkEnd w:id="48"/>
      <w:bookmarkEnd w:id="49"/>
    </w:p>
    <w:p w:rsidR="00E276FD" w:rsidRPr="00CE49DA" w:rsidRDefault="00E276FD">
      <w:pPr>
        <w:spacing w:line="600" w:lineRule="exact"/>
        <w:ind w:firstLine="640"/>
        <w:rPr>
          <w:rFonts w:ascii="仿宋_GB2312" w:eastAsia="仿宋_GB2312"/>
          <w:color w:val="000000"/>
          <w:sz w:val="32"/>
          <w:szCs w:val="32"/>
        </w:rPr>
      </w:pPr>
      <w:r w:rsidRPr="00CE49DA">
        <w:rPr>
          <w:rFonts w:ascii="仿宋_GB2312" w:eastAsia="仿宋_GB2312"/>
          <w:color w:val="000000"/>
          <w:sz w:val="32"/>
          <w:szCs w:val="32"/>
        </w:rPr>
        <w:t>2018</w:t>
      </w:r>
      <w:r w:rsidRPr="00CE49DA">
        <w:rPr>
          <w:rFonts w:ascii="仿宋_GB2312" w:eastAsia="仿宋_GB2312" w:hint="eastAsia"/>
          <w:color w:val="000000"/>
          <w:sz w:val="32"/>
          <w:szCs w:val="32"/>
        </w:rPr>
        <w:t>年政府性基金预算拨款支出</w:t>
      </w:r>
      <w:r w:rsidR="00F12469">
        <w:rPr>
          <w:rFonts w:ascii="仿宋_GB2312" w:eastAsia="仿宋_GB2312" w:hint="eastAsia"/>
          <w:color w:val="000000"/>
          <w:sz w:val="32"/>
          <w:szCs w:val="32"/>
        </w:rPr>
        <w:t>0</w:t>
      </w:r>
      <w:r w:rsidRPr="00CE49DA">
        <w:rPr>
          <w:rFonts w:ascii="仿宋_GB2312" w:eastAsia="仿宋_GB2312" w:hint="eastAsia"/>
          <w:color w:val="000000"/>
          <w:sz w:val="32"/>
          <w:szCs w:val="32"/>
        </w:rPr>
        <w:t>万元。</w:t>
      </w:r>
    </w:p>
    <w:p w:rsidR="00E276FD" w:rsidRPr="00C42709" w:rsidRDefault="00E276FD">
      <w:pPr>
        <w:numPr>
          <w:ilvl w:val="0"/>
          <w:numId w:val="3"/>
        </w:numPr>
        <w:spacing w:line="600" w:lineRule="exact"/>
        <w:ind w:firstLine="640"/>
        <w:outlineLvl w:val="1"/>
        <w:rPr>
          <w:rStyle w:val="2Char"/>
          <w:rFonts w:ascii="黑体" w:eastAsia="黑体" w:hAnsi="黑体"/>
          <w:b w:val="0"/>
        </w:rPr>
      </w:pPr>
      <w:bookmarkStart w:id="50" w:name="_Toc15377219"/>
      <w:bookmarkStart w:id="51" w:name="_Toc15396611"/>
      <w:r w:rsidRPr="004B199D">
        <w:rPr>
          <w:rStyle w:val="2Char"/>
          <w:rFonts w:ascii="黑体" w:eastAsia="黑体" w:hAnsi="黑体" w:hint="eastAsia"/>
          <w:b w:val="0"/>
        </w:rPr>
        <w:t>国</w:t>
      </w:r>
      <w:r w:rsidRPr="00C42709">
        <w:rPr>
          <w:rStyle w:val="2Char"/>
          <w:rFonts w:ascii="黑体" w:eastAsia="黑体" w:hAnsi="黑体" w:hint="eastAsia"/>
          <w:b w:val="0"/>
        </w:rPr>
        <w:t>有资本经营预算支出决算情况说明</w:t>
      </w:r>
      <w:bookmarkEnd w:id="50"/>
      <w:bookmarkEnd w:id="51"/>
    </w:p>
    <w:p w:rsidR="00E276FD" w:rsidRPr="00CE49DA" w:rsidRDefault="00E276FD">
      <w:pPr>
        <w:spacing w:line="600" w:lineRule="exact"/>
        <w:ind w:firstLine="640"/>
        <w:rPr>
          <w:rFonts w:ascii="仿宋_GB2312" w:eastAsia="仿宋_GB2312"/>
          <w:color w:val="000000"/>
          <w:sz w:val="32"/>
          <w:szCs w:val="32"/>
        </w:rPr>
      </w:pPr>
      <w:r w:rsidRPr="00CE49DA">
        <w:rPr>
          <w:rFonts w:ascii="仿宋_GB2312" w:eastAsia="仿宋_GB2312"/>
          <w:color w:val="000000"/>
          <w:sz w:val="32"/>
          <w:szCs w:val="32"/>
        </w:rPr>
        <w:t>2018</w:t>
      </w:r>
      <w:r w:rsidRPr="00CE49DA">
        <w:rPr>
          <w:rFonts w:ascii="仿宋_GB2312" w:eastAsia="仿宋_GB2312" w:hint="eastAsia"/>
          <w:color w:val="000000"/>
          <w:sz w:val="32"/>
          <w:szCs w:val="32"/>
        </w:rPr>
        <w:t>年国有资本经营预算拨款支出</w:t>
      </w:r>
      <w:r w:rsidR="00F12469">
        <w:rPr>
          <w:rFonts w:ascii="仿宋_GB2312" w:eastAsia="仿宋_GB2312" w:hint="eastAsia"/>
          <w:color w:val="000000"/>
          <w:sz w:val="32"/>
          <w:szCs w:val="32"/>
        </w:rPr>
        <w:t>0</w:t>
      </w:r>
      <w:r w:rsidRPr="00CE49DA">
        <w:rPr>
          <w:rFonts w:ascii="仿宋_GB2312" w:eastAsia="仿宋_GB2312" w:hint="eastAsia"/>
          <w:color w:val="000000"/>
          <w:sz w:val="32"/>
          <w:szCs w:val="32"/>
        </w:rPr>
        <w:t>万元。</w:t>
      </w:r>
    </w:p>
    <w:p w:rsidR="00E276FD" w:rsidRPr="00C42709" w:rsidRDefault="00E276FD" w:rsidP="003B688C">
      <w:pPr>
        <w:pStyle w:val="a7"/>
        <w:numPr>
          <w:ilvl w:val="0"/>
          <w:numId w:val="10"/>
        </w:numPr>
        <w:spacing w:line="580" w:lineRule="exact"/>
        <w:ind w:firstLineChars="0"/>
        <w:rPr>
          <w:rStyle w:val="2Char"/>
          <w:rFonts w:ascii="黑体" w:eastAsia="黑体" w:hAnsi="黑体"/>
          <w:b w:val="0"/>
        </w:rPr>
      </w:pPr>
      <w:r w:rsidRPr="004B199D">
        <w:rPr>
          <w:rStyle w:val="2Char"/>
          <w:rFonts w:ascii="黑体" w:eastAsia="黑体" w:hAnsi="黑体" w:hint="eastAsia"/>
          <w:b w:val="0"/>
        </w:rPr>
        <w:t>预</w:t>
      </w:r>
      <w:r w:rsidRPr="00C42709">
        <w:rPr>
          <w:rStyle w:val="2Char"/>
          <w:rFonts w:ascii="黑体" w:eastAsia="黑体" w:hAnsi="黑体" w:hint="eastAsia"/>
          <w:b w:val="0"/>
        </w:rPr>
        <w:t>算绩效情况说明</w:t>
      </w:r>
    </w:p>
    <w:p w:rsidR="00E276FD" w:rsidRPr="00065F8F" w:rsidRDefault="00E276FD" w:rsidP="005E5C43">
      <w:pPr>
        <w:numPr>
          <w:ilvl w:val="0"/>
          <w:numId w:val="6"/>
        </w:numPr>
        <w:spacing w:line="580" w:lineRule="exact"/>
        <w:ind w:firstLineChars="200" w:firstLine="643"/>
        <w:rPr>
          <w:rFonts w:ascii="仿宋" w:eastAsia="仿宋" w:hAnsi="仿宋" w:cs="楷体_GB2312"/>
          <w:b/>
          <w:bCs/>
          <w:sz w:val="32"/>
          <w:szCs w:val="32"/>
        </w:rPr>
      </w:pPr>
      <w:r w:rsidRPr="00065F8F">
        <w:rPr>
          <w:rFonts w:ascii="仿宋" w:eastAsia="仿宋" w:hAnsi="仿宋" w:cs="楷体_GB2312" w:hint="eastAsia"/>
          <w:b/>
          <w:bCs/>
          <w:sz w:val="32"/>
          <w:szCs w:val="32"/>
        </w:rPr>
        <w:t>预算绩效管理工作开展情况。</w:t>
      </w:r>
    </w:p>
    <w:p w:rsidR="00E276FD" w:rsidRPr="00CE49DA" w:rsidRDefault="00E276FD" w:rsidP="005E5C43">
      <w:pPr>
        <w:spacing w:line="580" w:lineRule="exact"/>
        <w:ind w:firstLineChars="200" w:firstLine="640"/>
        <w:rPr>
          <w:rFonts w:ascii="仿宋_GB2312" w:eastAsia="仿宋_GB2312" w:hAnsi="仿宋_GB2312" w:cs="仿宋_GB2312"/>
          <w:sz w:val="32"/>
          <w:szCs w:val="32"/>
        </w:rPr>
      </w:pPr>
      <w:r w:rsidRPr="00CE49DA">
        <w:rPr>
          <w:rFonts w:ascii="仿宋_GB2312" w:eastAsia="仿宋_GB2312" w:hAnsi="仿宋_GB2312" w:cs="仿宋_GB2312" w:hint="eastAsia"/>
          <w:sz w:val="32"/>
          <w:szCs w:val="32"/>
        </w:rPr>
        <w:t>根据预算绩效管理要求，本部门（单位）在年初预算编制阶段，组织对</w:t>
      </w:r>
      <w:r w:rsidR="00D56E36">
        <w:rPr>
          <w:rFonts w:ascii="仿宋_GB2312" w:eastAsia="仿宋_GB2312" w:hAnsi="仿宋_GB2312" w:cs="仿宋_GB2312" w:hint="eastAsia"/>
          <w:sz w:val="32"/>
          <w:szCs w:val="32"/>
        </w:rPr>
        <w:t>“</w:t>
      </w:r>
      <w:r w:rsidR="00AF32F9" w:rsidRPr="00D7580D">
        <w:rPr>
          <w:rFonts w:ascii="仿宋_GB2312" w:eastAsia="仿宋_GB2312" w:hAnsi="仿宋_GB2312" w:cs="仿宋_GB2312" w:hint="eastAsia"/>
          <w:sz w:val="32"/>
          <w:szCs w:val="32"/>
        </w:rPr>
        <w:t>安全生产宣传教育费</w:t>
      </w:r>
      <w:r w:rsidR="00D56E36">
        <w:rPr>
          <w:rFonts w:ascii="仿宋_GB2312" w:eastAsia="仿宋_GB2312" w:hAnsi="仿宋_GB2312" w:cs="仿宋_GB2312" w:hint="eastAsia"/>
          <w:sz w:val="32"/>
          <w:szCs w:val="32"/>
        </w:rPr>
        <w:t>”</w:t>
      </w:r>
      <w:r w:rsidRPr="00CE49DA">
        <w:rPr>
          <w:rFonts w:ascii="仿宋_GB2312" w:eastAsia="仿宋_GB2312" w:hAnsi="仿宋_GB2312" w:cs="仿宋_GB2312" w:hint="eastAsia"/>
          <w:sz w:val="32"/>
          <w:szCs w:val="32"/>
        </w:rPr>
        <w:t>项目开展了预算事前绩效评估，对</w:t>
      </w:r>
      <w:r w:rsidR="00D56E36">
        <w:rPr>
          <w:rFonts w:ascii="仿宋_GB2312" w:eastAsia="仿宋_GB2312" w:hAnsi="仿宋_GB2312" w:cs="仿宋_GB2312" w:hint="eastAsia"/>
          <w:sz w:val="32"/>
          <w:szCs w:val="32"/>
        </w:rPr>
        <w:t>3</w:t>
      </w:r>
      <w:r w:rsidRPr="00CE49DA">
        <w:rPr>
          <w:rFonts w:ascii="仿宋_GB2312" w:eastAsia="仿宋_GB2312" w:hAnsi="仿宋_GB2312" w:cs="仿宋_GB2312" w:hint="eastAsia"/>
          <w:sz w:val="32"/>
          <w:szCs w:val="32"/>
        </w:rPr>
        <w:t>个项目编制了绩效目标，预算执行过程中，选取</w:t>
      </w:r>
      <w:r w:rsidR="00995208">
        <w:rPr>
          <w:rFonts w:ascii="仿宋_GB2312" w:eastAsia="仿宋_GB2312" w:hAnsi="仿宋_GB2312" w:cs="仿宋_GB2312" w:hint="eastAsia"/>
          <w:sz w:val="32"/>
          <w:szCs w:val="32"/>
        </w:rPr>
        <w:t>3</w:t>
      </w:r>
      <w:r w:rsidRPr="00CE49DA">
        <w:rPr>
          <w:rFonts w:ascii="仿宋_GB2312" w:eastAsia="仿宋_GB2312" w:hAnsi="仿宋_GB2312" w:cs="仿宋_GB2312" w:hint="eastAsia"/>
          <w:sz w:val="32"/>
          <w:szCs w:val="32"/>
        </w:rPr>
        <w:t>个项目开展绩效监控，年终执行完毕后，对</w:t>
      </w:r>
      <w:r w:rsidR="00995208">
        <w:rPr>
          <w:rFonts w:ascii="仿宋_GB2312" w:eastAsia="仿宋_GB2312" w:hAnsi="仿宋_GB2312" w:cs="仿宋_GB2312" w:hint="eastAsia"/>
          <w:sz w:val="32"/>
          <w:szCs w:val="32"/>
        </w:rPr>
        <w:t>3</w:t>
      </w:r>
      <w:r w:rsidRPr="00CE49DA">
        <w:rPr>
          <w:rFonts w:ascii="仿宋_GB2312" w:eastAsia="仿宋_GB2312" w:hAnsi="仿宋_GB2312" w:cs="仿宋_GB2312" w:hint="eastAsia"/>
          <w:sz w:val="32"/>
          <w:szCs w:val="32"/>
        </w:rPr>
        <w:t>个项目开展了绩效目标完成情况梳理填报。</w:t>
      </w:r>
    </w:p>
    <w:p w:rsidR="00D56E36" w:rsidRPr="006F0D1B" w:rsidRDefault="00E276FD" w:rsidP="00D56E36">
      <w:pPr>
        <w:spacing w:line="579" w:lineRule="exact"/>
        <w:ind w:firstLineChars="200" w:firstLine="640"/>
        <w:rPr>
          <w:rFonts w:ascii="仿宋_GB2312" w:eastAsia="仿宋_GB2312" w:hAnsi="Microsoft Yahei" w:cs="宋体" w:hint="eastAsia"/>
          <w:sz w:val="32"/>
          <w:szCs w:val="32"/>
        </w:rPr>
      </w:pPr>
      <w:r w:rsidRPr="00CE49DA">
        <w:rPr>
          <w:rFonts w:ascii="仿宋_GB2312" w:eastAsia="仿宋_GB2312" w:hAnsi="仿宋_GB2312" w:cs="仿宋_GB2312" w:hint="eastAsia"/>
          <w:sz w:val="32"/>
          <w:szCs w:val="32"/>
        </w:rPr>
        <w:t>本部门按要求对</w:t>
      </w:r>
      <w:r w:rsidRPr="00CE49DA">
        <w:rPr>
          <w:rFonts w:ascii="仿宋_GB2312" w:eastAsia="仿宋_GB2312" w:hAnsi="仿宋_GB2312" w:cs="仿宋_GB2312"/>
          <w:sz w:val="32"/>
          <w:szCs w:val="32"/>
        </w:rPr>
        <w:t>2018</w:t>
      </w:r>
      <w:r w:rsidRPr="00CE49DA">
        <w:rPr>
          <w:rFonts w:ascii="仿宋_GB2312" w:eastAsia="仿宋_GB2312" w:hAnsi="仿宋_GB2312" w:cs="仿宋_GB2312" w:hint="eastAsia"/>
          <w:sz w:val="32"/>
          <w:szCs w:val="32"/>
        </w:rPr>
        <w:t>年部门整体支出开展绩效自评，从评价情况来看</w:t>
      </w:r>
      <w:r w:rsidR="00D56E36">
        <w:rPr>
          <w:rFonts w:ascii="仿宋_GB2312" w:eastAsia="仿宋_GB2312" w:hint="eastAsia"/>
          <w:sz w:val="32"/>
          <w:szCs w:val="32"/>
        </w:rPr>
        <w:t>：</w:t>
      </w:r>
      <w:r w:rsidR="00D56E36" w:rsidRPr="006F0D1B">
        <w:rPr>
          <w:rFonts w:ascii="仿宋_GB2312" w:eastAsia="仿宋_GB2312" w:hAnsi="仿宋" w:hint="eastAsia"/>
          <w:sz w:val="32"/>
          <w:szCs w:val="32"/>
          <w:shd w:val="clear" w:color="auto" w:fill="FFFFFF"/>
        </w:rPr>
        <w:t>我局按照预算法按时完成预决算编制。在执行过程中按计划计划进行资金申报使用，进一步完善资金管理及内部控制制度，确保资金安全，做到账款、账账、账实相符。为全局行政运行和重点工作完成提供资金保障</w:t>
      </w:r>
      <w:r w:rsidR="00D56E36">
        <w:rPr>
          <w:rFonts w:ascii="仿宋_GB2312" w:eastAsia="仿宋_GB2312" w:hAnsi="仿宋" w:hint="eastAsia"/>
          <w:sz w:val="32"/>
          <w:szCs w:val="32"/>
          <w:shd w:val="clear" w:color="auto" w:fill="FFFFFF"/>
        </w:rPr>
        <w:t>；</w:t>
      </w:r>
      <w:r w:rsidR="00D56E36" w:rsidRPr="006F0D1B">
        <w:rPr>
          <w:rFonts w:ascii="仿宋_GB2312" w:eastAsia="仿宋_GB2312" w:hint="eastAsia"/>
          <w:sz w:val="32"/>
          <w:szCs w:val="32"/>
        </w:rPr>
        <w:t>存在问题</w:t>
      </w:r>
      <w:r w:rsidR="00D56E36">
        <w:rPr>
          <w:rFonts w:ascii="仿宋_GB2312" w:eastAsia="仿宋_GB2312" w:hint="eastAsia"/>
          <w:sz w:val="32"/>
          <w:szCs w:val="32"/>
        </w:rPr>
        <w:t>：</w:t>
      </w:r>
      <w:r w:rsidR="00D56E36" w:rsidRPr="006F0D1B">
        <w:rPr>
          <w:rFonts w:ascii="仿宋_GB2312" w:eastAsia="仿宋_GB2312" w:hAnsi="仿宋" w:cs="华文仿宋" w:hint="eastAsia"/>
          <w:bCs/>
          <w:kern w:val="36"/>
          <w:sz w:val="32"/>
          <w:szCs w:val="32"/>
        </w:rPr>
        <w:t>公务卡使用率不高；</w:t>
      </w:r>
      <w:r w:rsidR="00D56E36" w:rsidRPr="006F0D1B">
        <w:rPr>
          <w:rFonts w:ascii="仿宋_GB2312" w:eastAsia="仿宋_GB2312" w:hAnsi="仿宋" w:hint="eastAsia"/>
          <w:sz w:val="32"/>
          <w:szCs w:val="32"/>
        </w:rPr>
        <w:t>预算调增比例大</w:t>
      </w:r>
      <w:r w:rsidR="00D56E36">
        <w:rPr>
          <w:rFonts w:ascii="仿宋_GB2312" w:eastAsia="仿宋_GB2312" w:hAnsi="仿宋" w:cs="华文仿宋" w:hint="eastAsia"/>
          <w:bCs/>
          <w:kern w:val="36"/>
          <w:sz w:val="32"/>
          <w:szCs w:val="32"/>
        </w:rPr>
        <w:t>；</w:t>
      </w:r>
      <w:r w:rsidR="00D56E36" w:rsidRPr="006F0D1B">
        <w:rPr>
          <w:rFonts w:ascii="仿宋_GB2312" w:eastAsia="仿宋_GB2312" w:hint="eastAsia"/>
          <w:sz w:val="32"/>
          <w:szCs w:val="32"/>
        </w:rPr>
        <w:t>改进建议</w:t>
      </w:r>
      <w:r w:rsidR="00D56E36">
        <w:rPr>
          <w:rFonts w:ascii="仿宋_GB2312" w:eastAsia="仿宋_GB2312" w:hint="eastAsia"/>
          <w:sz w:val="32"/>
          <w:szCs w:val="32"/>
        </w:rPr>
        <w:t>：</w:t>
      </w:r>
      <w:r w:rsidR="00D56E36" w:rsidRPr="006F0D1B">
        <w:rPr>
          <w:rFonts w:ascii="仿宋_GB2312" w:eastAsia="仿宋_GB2312" w:hAnsi="仿宋" w:hint="eastAsia"/>
          <w:sz w:val="32"/>
          <w:szCs w:val="32"/>
        </w:rPr>
        <w:t>全面强化财务管理，加快建立预决算绩效管理体系，促进绩效管理与预算编制、执行、监督有机融合。</w:t>
      </w:r>
      <w:r w:rsidR="00D56E36" w:rsidRPr="006F0D1B">
        <w:rPr>
          <w:rFonts w:ascii="仿宋_GB2312" w:eastAsia="仿宋_GB2312" w:hAnsi="仿宋" w:cs="Lucida Sans Unicode" w:hint="eastAsia"/>
          <w:color w:val="000000"/>
          <w:sz w:val="32"/>
          <w:szCs w:val="32"/>
        </w:rPr>
        <w:t>做到“制度健全、预算科学、统计完善、管理严格”的财务工作规范化管理，</w:t>
      </w:r>
      <w:r w:rsidR="00D56E36" w:rsidRPr="006F0D1B">
        <w:rPr>
          <w:rFonts w:ascii="仿宋_GB2312" w:eastAsia="仿宋_GB2312" w:hAnsi="仿宋" w:hint="eastAsia"/>
          <w:sz w:val="32"/>
          <w:szCs w:val="32"/>
        </w:rPr>
        <w:t>进一步提高预决算质量，完善结果应用约束机制，提高部门</w:t>
      </w:r>
      <w:r w:rsidR="00D56E36" w:rsidRPr="006F0D1B">
        <w:rPr>
          <w:rFonts w:ascii="仿宋_GB2312" w:eastAsia="仿宋_GB2312" w:hAnsi="仿宋" w:hint="eastAsia"/>
          <w:sz w:val="32"/>
          <w:szCs w:val="32"/>
        </w:rPr>
        <w:lastRenderedPageBreak/>
        <w:t>整体财务管理水平，提高财政资金使用效益。</w:t>
      </w:r>
    </w:p>
    <w:p w:rsidR="00E276FD" w:rsidRPr="00CE49DA" w:rsidRDefault="00E276FD" w:rsidP="005E5C43">
      <w:pPr>
        <w:numPr>
          <w:ilvl w:val="0"/>
          <w:numId w:val="6"/>
        </w:numPr>
        <w:spacing w:line="580" w:lineRule="exact"/>
        <w:ind w:firstLineChars="200" w:firstLine="643"/>
        <w:rPr>
          <w:rFonts w:ascii="仿宋_GB2312" w:eastAsia="仿宋_GB2312" w:hAnsi="仿宋_GB2312" w:cs="仿宋_GB2312"/>
          <w:sz w:val="32"/>
          <w:szCs w:val="32"/>
        </w:rPr>
      </w:pPr>
      <w:r w:rsidRPr="00065F8F">
        <w:rPr>
          <w:rFonts w:ascii="仿宋" w:eastAsia="仿宋" w:hAnsi="仿宋" w:cs="楷体_GB2312" w:hint="eastAsia"/>
          <w:b/>
          <w:bCs/>
          <w:sz w:val="32"/>
          <w:szCs w:val="32"/>
        </w:rPr>
        <w:t>项目绩效目标完成情况。</w:t>
      </w:r>
      <w:r w:rsidRPr="00CE49DA">
        <w:rPr>
          <w:rFonts w:ascii="楷体_GB2312" w:eastAsia="楷体_GB2312" w:hAnsi="楷体_GB2312" w:cs="楷体_GB2312"/>
          <w:b/>
          <w:bCs/>
          <w:sz w:val="32"/>
          <w:szCs w:val="32"/>
        </w:rPr>
        <w:br/>
      </w:r>
      <w:r w:rsidRPr="00CE49DA">
        <w:rPr>
          <w:rFonts w:ascii="仿宋_GB2312" w:eastAsia="仿宋_GB2312" w:hAnsi="仿宋_GB2312" w:cs="仿宋_GB2312"/>
          <w:sz w:val="32"/>
          <w:szCs w:val="32"/>
        </w:rPr>
        <w:t xml:space="preserve">    </w:t>
      </w:r>
      <w:r w:rsidRPr="00CE49DA">
        <w:rPr>
          <w:rFonts w:ascii="仿宋_GB2312" w:eastAsia="仿宋_GB2312" w:hAnsi="仿宋_GB2312" w:cs="仿宋_GB2312" w:hint="eastAsia"/>
          <w:sz w:val="32"/>
          <w:szCs w:val="32"/>
        </w:rPr>
        <w:t>本部门在</w:t>
      </w:r>
      <w:r w:rsidRPr="00CE49DA">
        <w:rPr>
          <w:rFonts w:ascii="仿宋_GB2312" w:eastAsia="仿宋_GB2312" w:hAnsi="仿宋_GB2312" w:cs="仿宋_GB2312"/>
          <w:sz w:val="32"/>
          <w:szCs w:val="32"/>
        </w:rPr>
        <w:t>2018</w:t>
      </w:r>
      <w:r w:rsidRPr="00CE49DA">
        <w:rPr>
          <w:rFonts w:ascii="仿宋_GB2312" w:eastAsia="仿宋_GB2312" w:hAnsi="仿宋_GB2312" w:cs="仿宋_GB2312" w:hint="eastAsia"/>
          <w:sz w:val="32"/>
          <w:szCs w:val="32"/>
        </w:rPr>
        <w:t>年度部门决算中反映“</w:t>
      </w:r>
      <w:r w:rsidR="002425F2">
        <w:rPr>
          <w:rFonts w:ascii="仿宋_GB2312" w:eastAsia="仿宋_GB2312" w:hAnsi="仿宋_GB2312" w:cs="仿宋_GB2312" w:hint="eastAsia"/>
          <w:sz w:val="32"/>
          <w:szCs w:val="32"/>
        </w:rPr>
        <w:t>安全生产专家委员会经费”、“安全生产信息平台运行维护费</w:t>
      </w:r>
      <w:r w:rsidRPr="00CE49DA">
        <w:rPr>
          <w:rFonts w:ascii="仿宋_GB2312" w:eastAsia="仿宋_GB2312" w:hAnsi="仿宋_GB2312" w:cs="仿宋_GB2312" w:hint="eastAsia"/>
          <w:sz w:val="32"/>
          <w:szCs w:val="32"/>
        </w:rPr>
        <w:t>”</w:t>
      </w:r>
      <w:r w:rsidR="002425F2">
        <w:rPr>
          <w:rFonts w:ascii="仿宋_GB2312" w:eastAsia="仿宋_GB2312" w:hAnsi="仿宋_GB2312" w:cs="仿宋_GB2312" w:hint="eastAsia"/>
          <w:sz w:val="32"/>
          <w:szCs w:val="32"/>
        </w:rPr>
        <w:t>、</w:t>
      </w:r>
      <w:r w:rsidRPr="00CE49DA">
        <w:rPr>
          <w:rFonts w:ascii="仿宋_GB2312" w:eastAsia="仿宋_GB2312" w:hAnsi="仿宋_GB2312" w:cs="仿宋_GB2312" w:hint="eastAsia"/>
          <w:sz w:val="32"/>
          <w:szCs w:val="32"/>
        </w:rPr>
        <w:t>“</w:t>
      </w:r>
      <w:r w:rsidR="002425F2" w:rsidRPr="00D7580D">
        <w:rPr>
          <w:rFonts w:ascii="仿宋_GB2312" w:eastAsia="仿宋_GB2312" w:hAnsi="仿宋_GB2312" w:cs="仿宋_GB2312" w:hint="eastAsia"/>
          <w:sz w:val="32"/>
          <w:szCs w:val="32"/>
        </w:rPr>
        <w:t>安全生产宣传教育费</w:t>
      </w:r>
      <w:r w:rsidR="002425F2">
        <w:rPr>
          <w:rFonts w:ascii="仿宋_GB2312" w:eastAsia="仿宋_GB2312" w:hAnsi="仿宋_GB2312" w:cs="仿宋_GB2312" w:hint="eastAsia"/>
          <w:sz w:val="32"/>
          <w:szCs w:val="32"/>
        </w:rPr>
        <w:t>”3</w:t>
      </w:r>
      <w:r w:rsidRPr="00CE49DA">
        <w:rPr>
          <w:rFonts w:ascii="仿宋_GB2312" w:eastAsia="仿宋_GB2312" w:hAnsi="仿宋_GB2312" w:cs="仿宋_GB2312" w:hint="eastAsia"/>
          <w:sz w:val="32"/>
          <w:szCs w:val="32"/>
        </w:rPr>
        <w:t>个项目绩效目标实际完成情况。</w:t>
      </w:r>
    </w:p>
    <w:p w:rsidR="00E276FD" w:rsidRPr="00CE49DA" w:rsidRDefault="00BA55B2" w:rsidP="00BA55B2">
      <w:pPr>
        <w:tabs>
          <w:tab w:val="left" w:pos="312"/>
        </w:tabs>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AD49DC">
        <w:rPr>
          <w:rFonts w:ascii="仿宋_GB2312" w:eastAsia="仿宋_GB2312" w:hAnsi="仿宋_GB2312" w:cs="仿宋_GB2312" w:hint="eastAsia"/>
          <w:sz w:val="32"/>
          <w:szCs w:val="32"/>
        </w:rPr>
        <w:t>“安全生产专家委员会经费”</w:t>
      </w:r>
      <w:r w:rsidR="00E276FD" w:rsidRPr="00CE49DA">
        <w:rPr>
          <w:rFonts w:ascii="仿宋_GB2312" w:eastAsia="仿宋_GB2312" w:hAnsi="仿宋_GB2312" w:cs="仿宋_GB2312" w:hint="eastAsia"/>
          <w:sz w:val="32"/>
          <w:szCs w:val="32"/>
        </w:rPr>
        <w:t>项目绩效目标完成情况综述。项目全年预算数</w:t>
      </w:r>
      <w:r w:rsidR="00665B52">
        <w:rPr>
          <w:rFonts w:ascii="仿宋_GB2312" w:eastAsia="仿宋_GB2312" w:hAnsi="仿宋_GB2312" w:cs="仿宋_GB2312" w:hint="eastAsia"/>
          <w:sz w:val="32"/>
          <w:szCs w:val="32"/>
        </w:rPr>
        <w:t>5</w:t>
      </w:r>
      <w:r w:rsidR="00E276FD" w:rsidRPr="00CE49DA">
        <w:rPr>
          <w:rFonts w:ascii="仿宋_GB2312" w:eastAsia="仿宋_GB2312" w:hAnsi="仿宋_GB2312" w:cs="仿宋_GB2312" w:hint="eastAsia"/>
          <w:sz w:val="32"/>
          <w:szCs w:val="32"/>
        </w:rPr>
        <w:t>万元，执行数为</w:t>
      </w:r>
      <w:r w:rsidR="00665B52">
        <w:rPr>
          <w:rFonts w:ascii="仿宋_GB2312" w:eastAsia="仿宋_GB2312" w:hAnsi="仿宋_GB2312" w:cs="仿宋_GB2312" w:hint="eastAsia"/>
          <w:sz w:val="32"/>
          <w:szCs w:val="32"/>
        </w:rPr>
        <w:t>5</w:t>
      </w:r>
      <w:r w:rsidR="00E276FD" w:rsidRPr="00CE49DA">
        <w:rPr>
          <w:rFonts w:ascii="仿宋_GB2312" w:eastAsia="仿宋_GB2312" w:hAnsi="仿宋_GB2312" w:cs="仿宋_GB2312" w:hint="eastAsia"/>
          <w:sz w:val="32"/>
          <w:szCs w:val="32"/>
        </w:rPr>
        <w:t>万元，完成预算的</w:t>
      </w:r>
      <w:r w:rsidR="00665B52">
        <w:rPr>
          <w:rFonts w:ascii="仿宋_GB2312" w:eastAsia="仿宋_GB2312" w:hAnsi="仿宋_GB2312" w:cs="仿宋_GB2312" w:hint="eastAsia"/>
          <w:sz w:val="32"/>
          <w:szCs w:val="32"/>
        </w:rPr>
        <w:t>100</w:t>
      </w:r>
      <w:r w:rsidR="00E276FD" w:rsidRPr="00CE49DA">
        <w:rPr>
          <w:rFonts w:ascii="仿宋_GB2312" w:eastAsia="仿宋_GB2312" w:hAnsi="仿宋_GB2312" w:cs="仿宋_GB2312"/>
          <w:sz w:val="32"/>
          <w:szCs w:val="32"/>
        </w:rPr>
        <w:t>%</w:t>
      </w:r>
      <w:r w:rsidR="00E276FD" w:rsidRPr="00CE49DA">
        <w:rPr>
          <w:rFonts w:ascii="仿宋_GB2312" w:eastAsia="仿宋_GB2312" w:hAnsi="仿宋_GB2312" w:cs="仿宋_GB2312" w:hint="eastAsia"/>
          <w:sz w:val="32"/>
          <w:szCs w:val="32"/>
        </w:rPr>
        <w:t>。通过项目实施，保障</w:t>
      </w:r>
      <w:r w:rsidR="001318D4">
        <w:rPr>
          <w:rFonts w:ascii="仿宋_GB2312" w:eastAsia="仿宋_GB2312" w:hAnsi="楷体" w:hint="eastAsia"/>
          <w:sz w:val="32"/>
          <w:szCs w:val="32"/>
        </w:rPr>
        <w:t>较大以上</w:t>
      </w:r>
      <w:r w:rsidR="002D21B0">
        <w:rPr>
          <w:rFonts w:ascii="仿宋_GB2312" w:eastAsia="仿宋_GB2312" w:hAnsi="楷体" w:hint="eastAsia"/>
          <w:sz w:val="32"/>
          <w:szCs w:val="32"/>
        </w:rPr>
        <w:t>生产安全</w:t>
      </w:r>
      <w:r w:rsidR="001318D4">
        <w:rPr>
          <w:rFonts w:ascii="仿宋_GB2312" w:eastAsia="仿宋_GB2312" w:hAnsi="楷体" w:hint="eastAsia"/>
          <w:sz w:val="32"/>
          <w:szCs w:val="32"/>
        </w:rPr>
        <w:t>事故得到有效遏制；</w:t>
      </w:r>
      <w:r w:rsidR="001318D4" w:rsidRPr="006900F8">
        <w:rPr>
          <w:rFonts w:ascii="仿宋_GB2312" w:eastAsia="仿宋_GB2312" w:hint="eastAsia"/>
          <w:sz w:val="32"/>
          <w:szCs w:val="32"/>
        </w:rPr>
        <w:t>全市较大生产安全事故连续10</w:t>
      </w:r>
      <w:r w:rsidR="002D21B0">
        <w:rPr>
          <w:rFonts w:ascii="仿宋_GB2312" w:eastAsia="仿宋_GB2312" w:hint="eastAsia"/>
          <w:sz w:val="32"/>
          <w:szCs w:val="32"/>
        </w:rPr>
        <w:t>年均控制在省政府下达的目标范围以内；当</w:t>
      </w:r>
      <w:r w:rsidR="001318D4">
        <w:rPr>
          <w:rFonts w:ascii="仿宋_GB2312" w:eastAsia="仿宋_GB2312" w:hint="eastAsia"/>
          <w:sz w:val="32"/>
          <w:szCs w:val="32"/>
        </w:rPr>
        <w:t>年未发生较大生产安全事故；</w:t>
      </w:r>
      <w:r w:rsidR="001318D4" w:rsidRPr="006900F8">
        <w:rPr>
          <w:rFonts w:ascii="仿宋_GB2312" w:eastAsia="仿宋_GB2312" w:hint="eastAsia"/>
          <w:sz w:val="32"/>
          <w:szCs w:val="32"/>
        </w:rPr>
        <w:t>重特大事故连续14年保持“零控制”</w:t>
      </w:r>
      <w:r w:rsidR="001318D4">
        <w:rPr>
          <w:rFonts w:ascii="仿宋_GB2312" w:eastAsia="仿宋_GB2312" w:hAnsi="仿宋_GB2312" w:cs="仿宋_GB2312" w:hint="eastAsia"/>
          <w:sz w:val="32"/>
          <w:szCs w:val="32"/>
        </w:rPr>
        <w:t>。</w:t>
      </w:r>
    </w:p>
    <w:p w:rsidR="00213668" w:rsidRDefault="00BA55B2" w:rsidP="00213668">
      <w:pPr>
        <w:tabs>
          <w:tab w:val="left" w:pos="312"/>
        </w:tabs>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1318D4">
        <w:rPr>
          <w:rFonts w:ascii="仿宋_GB2312" w:eastAsia="仿宋_GB2312" w:hAnsi="仿宋_GB2312" w:cs="仿宋_GB2312" w:hint="eastAsia"/>
          <w:sz w:val="32"/>
          <w:szCs w:val="32"/>
        </w:rPr>
        <w:t>“安全生产信息平台运行维护费”</w:t>
      </w:r>
      <w:r w:rsidR="00E276FD" w:rsidRPr="00CE49DA">
        <w:rPr>
          <w:rFonts w:ascii="仿宋_GB2312" w:eastAsia="仿宋_GB2312" w:hAnsi="仿宋_GB2312" w:cs="仿宋_GB2312" w:hint="eastAsia"/>
          <w:sz w:val="32"/>
          <w:szCs w:val="32"/>
        </w:rPr>
        <w:t>项目绩效目标完成情况综述。项目全年预算数</w:t>
      </w:r>
      <w:r w:rsidR="001318D4">
        <w:rPr>
          <w:rFonts w:ascii="仿宋_GB2312" w:eastAsia="仿宋_GB2312" w:hAnsi="仿宋_GB2312" w:cs="仿宋_GB2312" w:hint="eastAsia"/>
          <w:sz w:val="32"/>
          <w:szCs w:val="32"/>
        </w:rPr>
        <w:t>39</w:t>
      </w:r>
      <w:r w:rsidR="00E276FD" w:rsidRPr="00CE49DA">
        <w:rPr>
          <w:rFonts w:ascii="仿宋_GB2312" w:eastAsia="仿宋_GB2312" w:hAnsi="仿宋_GB2312" w:cs="仿宋_GB2312" w:hint="eastAsia"/>
          <w:sz w:val="32"/>
          <w:szCs w:val="32"/>
        </w:rPr>
        <w:t>万元，执行数为</w:t>
      </w:r>
      <w:r w:rsidR="001318D4">
        <w:rPr>
          <w:rFonts w:ascii="仿宋_GB2312" w:eastAsia="仿宋_GB2312" w:hAnsi="仿宋_GB2312" w:cs="仿宋_GB2312" w:hint="eastAsia"/>
          <w:sz w:val="32"/>
          <w:szCs w:val="32"/>
        </w:rPr>
        <w:t>39</w:t>
      </w:r>
      <w:r w:rsidR="00E276FD" w:rsidRPr="00CE49DA">
        <w:rPr>
          <w:rFonts w:ascii="仿宋_GB2312" w:eastAsia="仿宋_GB2312" w:hAnsi="仿宋_GB2312" w:cs="仿宋_GB2312" w:hint="eastAsia"/>
          <w:sz w:val="32"/>
          <w:szCs w:val="32"/>
        </w:rPr>
        <w:t>万元，完成预算的</w:t>
      </w:r>
      <w:r w:rsidR="001318D4">
        <w:rPr>
          <w:rFonts w:ascii="仿宋_GB2312" w:eastAsia="仿宋_GB2312" w:hAnsi="仿宋_GB2312" w:cs="仿宋_GB2312" w:hint="eastAsia"/>
          <w:sz w:val="32"/>
          <w:szCs w:val="32"/>
        </w:rPr>
        <w:t>100</w:t>
      </w:r>
      <w:r w:rsidR="00E276FD" w:rsidRPr="00CE49DA">
        <w:rPr>
          <w:rFonts w:ascii="仿宋_GB2312" w:eastAsia="仿宋_GB2312" w:hAnsi="仿宋_GB2312" w:cs="仿宋_GB2312"/>
          <w:sz w:val="32"/>
          <w:szCs w:val="32"/>
        </w:rPr>
        <w:t>%</w:t>
      </w:r>
      <w:r w:rsidR="00E276FD" w:rsidRPr="00CE49DA">
        <w:rPr>
          <w:rFonts w:ascii="仿宋_GB2312" w:eastAsia="仿宋_GB2312" w:hAnsi="仿宋_GB2312" w:cs="仿宋_GB2312" w:hint="eastAsia"/>
          <w:sz w:val="32"/>
          <w:szCs w:val="32"/>
        </w:rPr>
        <w:t>。通过项目实施，</w:t>
      </w:r>
      <w:r w:rsidR="00213668" w:rsidRPr="00213668">
        <w:rPr>
          <w:rFonts w:ascii="仿宋_GB2312" w:eastAsia="仿宋_GB2312" w:hAnsi="仿宋_GB2312" w:cs="仿宋_GB2312" w:hint="eastAsia"/>
          <w:sz w:val="32"/>
          <w:szCs w:val="32"/>
        </w:rPr>
        <w:t>目前信息平台与四川省隐患排查系统互联互通，共有2235家生产经营企业注册本系统，共有2229家企业编制了并通过信息系统上传了隐患排查制度；共有2219家企业编制并通过信息系统上传了隐患排查清单14498条。截止9月，系统注册企业上传自查自报隐患34921处，整改34872处，整改率99.86条，按期整改率达100%，实现了隐患排查治理过程闭环管理。特别是依托该平台，我们对安全隐患排查治理实施动态监管，实时掌握行业企业隐患排查登记、治理计划，进行在线核查、挂牌督办和监管治理，并实施网上整改销号验收。遂宁市应急管理综合监管平台，是将互联网相关先进技术与遂宁市安全生产监管</w:t>
      </w:r>
      <w:r w:rsidR="00213668" w:rsidRPr="00213668">
        <w:rPr>
          <w:rFonts w:ascii="仿宋_GB2312" w:eastAsia="仿宋_GB2312" w:hAnsi="仿宋_GB2312" w:cs="仿宋_GB2312" w:hint="eastAsia"/>
          <w:sz w:val="32"/>
          <w:szCs w:val="32"/>
        </w:rPr>
        <w:lastRenderedPageBreak/>
        <w:t>实际相结合，围绕以重大危险源为风险点，以落实企业安全生产主体责任为落脚点，以创新安全监管体制为着力点，以“互联网+安全”迅速发展为契机，实现遂宁市安全生产企业“一企一档”管理、重大危险源监管、风险分级管控、“一张图”管理、企业责任清单建设等业务功能，健全落实企业安全生产主体责任，提升安全监管执法能力建设，构建先进实用的遂宁市安全信息综合监管平台，运用互联网思维提升安全生产监管及安全监管执法能力，促进遂宁市安全生产形势进一步稳定向好发展。</w:t>
      </w:r>
    </w:p>
    <w:p w:rsidR="00E276FD" w:rsidRPr="00D7580D" w:rsidRDefault="00BA55B2" w:rsidP="00213668">
      <w:pPr>
        <w:tabs>
          <w:tab w:val="left" w:pos="312"/>
        </w:tabs>
        <w:spacing w:line="580" w:lineRule="exact"/>
        <w:ind w:firstLineChars="200" w:firstLine="640"/>
        <w:rPr>
          <w:rFonts w:ascii="仿宋_GB2312" w:eastAsia="仿宋_GB2312" w:hAnsi="仿宋_GB2312" w:cs="仿宋_GB2312"/>
          <w:sz w:val="32"/>
          <w:szCs w:val="32"/>
        </w:rPr>
      </w:pPr>
      <w:r w:rsidRPr="00D7580D">
        <w:rPr>
          <w:rFonts w:ascii="仿宋_GB2312" w:eastAsia="仿宋_GB2312" w:hAnsi="仿宋_GB2312" w:cs="仿宋_GB2312" w:hint="eastAsia"/>
          <w:sz w:val="32"/>
          <w:szCs w:val="32"/>
        </w:rPr>
        <w:t>3.</w:t>
      </w:r>
      <w:r w:rsidR="001318D4" w:rsidRPr="00D7580D">
        <w:rPr>
          <w:rFonts w:ascii="仿宋_GB2312" w:eastAsia="仿宋_GB2312" w:hAnsi="仿宋_GB2312" w:cs="仿宋_GB2312" w:hint="eastAsia"/>
          <w:sz w:val="32"/>
          <w:szCs w:val="32"/>
        </w:rPr>
        <w:t>“安全生产宣传教育费”</w:t>
      </w:r>
      <w:r w:rsidR="00E276FD" w:rsidRPr="00D7580D">
        <w:rPr>
          <w:rFonts w:ascii="仿宋_GB2312" w:eastAsia="仿宋_GB2312" w:hAnsi="仿宋_GB2312" w:cs="仿宋_GB2312" w:hint="eastAsia"/>
          <w:sz w:val="32"/>
          <w:szCs w:val="32"/>
        </w:rPr>
        <w:t>项目绩效目标完成情况综述。项目全年预算数</w:t>
      </w:r>
      <w:r w:rsidR="004F1AC2" w:rsidRPr="00D7580D">
        <w:rPr>
          <w:rFonts w:ascii="仿宋_GB2312" w:eastAsia="仿宋_GB2312" w:hAnsi="仿宋_GB2312" w:cs="仿宋_GB2312" w:hint="eastAsia"/>
          <w:sz w:val="32"/>
          <w:szCs w:val="32"/>
        </w:rPr>
        <w:t>20</w:t>
      </w:r>
      <w:r w:rsidR="00E276FD" w:rsidRPr="00D7580D">
        <w:rPr>
          <w:rFonts w:ascii="仿宋_GB2312" w:eastAsia="仿宋_GB2312" w:hAnsi="仿宋_GB2312" w:cs="仿宋_GB2312" w:hint="eastAsia"/>
          <w:sz w:val="32"/>
          <w:szCs w:val="32"/>
        </w:rPr>
        <w:t>万元，执行数为</w:t>
      </w:r>
      <w:r w:rsidR="004F1AC2" w:rsidRPr="00D7580D">
        <w:rPr>
          <w:rFonts w:ascii="仿宋_GB2312" w:eastAsia="仿宋_GB2312" w:hAnsi="仿宋_GB2312" w:cs="仿宋_GB2312" w:hint="eastAsia"/>
          <w:sz w:val="32"/>
          <w:szCs w:val="32"/>
        </w:rPr>
        <w:t>20</w:t>
      </w:r>
      <w:r w:rsidR="00E276FD" w:rsidRPr="00D7580D">
        <w:rPr>
          <w:rFonts w:ascii="仿宋_GB2312" w:eastAsia="仿宋_GB2312" w:hAnsi="仿宋_GB2312" w:cs="仿宋_GB2312" w:hint="eastAsia"/>
          <w:sz w:val="32"/>
          <w:szCs w:val="32"/>
        </w:rPr>
        <w:t>万元，完成预算的</w:t>
      </w:r>
      <w:r w:rsidR="004F1AC2" w:rsidRPr="00D7580D">
        <w:rPr>
          <w:rFonts w:ascii="仿宋_GB2312" w:eastAsia="仿宋_GB2312" w:hAnsi="仿宋_GB2312" w:cs="仿宋_GB2312" w:hint="eastAsia"/>
          <w:sz w:val="32"/>
          <w:szCs w:val="32"/>
        </w:rPr>
        <w:t>100</w:t>
      </w:r>
      <w:r w:rsidR="00E276FD" w:rsidRPr="00D7580D">
        <w:rPr>
          <w:rFonts w:ascii="仿宋_GB2312" w:eastAsia="仿宋_GB2312" w:hAnsi="仿宋_GB2312" w:cs="仿宋_GB2312" w:hint="eastAsia"/>
          <w:sz w:val="32"/>
          <w:szCs w:val="32"/>
        </w:rPr>
        <w:t>%。通过</w:t>
      </w:r>
      <w:r w:rsidR="003B7586" w:rsidRPr="00D7580D">
        <w:rPr>
          <w:rFonts w:ascii="仿宋_GB2312" w:eastAsia="仿宋_GB2312" w:hint="eastAsia"/>
          <w:bCs/>
          <w:color w:val="000000"/>
          <w:kern w:val="0"/>
          <w:sz w:val="32"/>
          <w:szCs w:val="32"/>
        </w:rPr>
        <w:t>举办“</w:t>
      </w:r>
      <w:r w:rsidR="003B7586" w:rsidRPr="00D7580D">
        <w:rPr>
          <w:rFonts w:ascii="仿宋_GB2312" w:eastAsia="仿宋_GB2312" w:hint="eastAsia"/>
          <w:bCs/>
          <w:color w:val="000000"/>
          <w:sz w:val="32"/>
          <w:szCs w:val="32"/>
        </w:rPr>
        <w:t>2018年度安全生产操作能手</w:t>
      </w:r>
      <w:r w:rsidR="003B7586" w:rsidRPr="00D7580D">
        <w:rPr>
          <w:rFonts w:ascii="仿宋_GB2312" w:eastAsia="仿宋_GB2312" w:hint="eastAsia"/>
          <w:bCs/>
          <w:color w:val="000000"/>
          <w:kern w:val="0"/>
          <w:sz w:val="32"/>
          <w:szCs w:val="32"/>
        </w:rPr>
        <w:t>”评选活动</w:t>
      </w:r>
      <w:r w:rsidR="003B7586" w:rsidRPr="00D7580D">
        <w:rPr>
          <w:rFonts w:ascii="仿宋_GB2312" w:eastAsia="仿宋_GB2312" w:hint="eastAsia"/>
          <w:color w:val="000000"/>
          <w:sz w:val="32"/>
          <w:szCs w:val="32"/>
        </w:rPr>
        <w:t>，一线操作手安全意识和操作技能水平在实战中得到进一步提升</w:t>
      </w:r>
      <w:r w:rsidRPr="00D7580D">
        <w:rPr>
          <w:rFonts w:ascii="仿宋_GB2312" w:eastAsia="仿宋_GB2312" w:hint="eastAsia"/>
          <w:color w:val="000000"/>
          <w:sz w:val="32"/>
          <w:szCs w:val="32"/>
        </w:rPr>
        <w:t>；</w:t>
      </w:r>
      <w:r w:rsidR="003B7586" w:rsidRPr="00D7580D">
        <w:rPr>
          <w:rFonts w:ascii="仿宋_GB2312" w:eastAsia="仿宋_GB2312" w:hint="eastAsia"/>
          <w:color w:val="000000"/>
          <w:sz w:val="32"/>
          <w:szCs w:val="32"/>
        </w:rPr>
        <w:t>开展“我和安全社区”有奖征文活动</w:t>
      </w:r>
      <w:r w:rsidRPr="00D7580D">
        <w:rPr>
          <w:rFonts w:ascii="仿宋_GB2312" w:eastAsia="仿宋_GB2312" w:hint="eastAsia"/>
          <w:color w:val="000000"/>
          <w:sz w:val="32"/>
          <w:szCs w:val="32"/>
        </w:rPr>
        <w:t>，</w:t>
      </w:r>
      <w:r w:rsidR="003B7586" w:rsidRPr="00D7580D">
        <w:rPr>
          <w:rFonts w:ascii="仿宋_GB2312" w:eastAsia="仿宋_GB2312" w:hAnsi="仿宋_GB2312" w:hint="eastAsia"/>
          <w:color w:val="000000"/>
          <w:sz w:val="32"/>
          <w:szCs w:val="32"/>
        </w:rPr>
        <w:t>共收集优秀文稿</w:t>
      </w:r>
      <w:r w:rsidR="003B7586" w:rsidRPr="00D7580D">
        <w:rPr>
          <w:rFonts w:ascii="仿宋_GB2312" w:eastAsia="仿宋_GB2312" w:hint="eastAsia"/>
          <w:color w:val="000000"/>
          <w:sz w:val="32"/>
          <w:szCs w:val="32"/>
        </w:rPr>
        <w:t>80</w:t>
      </w:r>
      <w:r w:rsidR="003B7586" w:rsidRPr="00D7580D">
        <w:rPr>
          <w:rFonts w:ascii="仿宋_GB2312" w:eastAsia="仿宋_GB2312" w:hAnsi="仿宋_GB2312" w:hint="eastAsia"/>
          <w:color w:val="000000"/>
          <w:sz w:val="32"/>
          <w:szCs w:val="32"/>
        </w:rPr>
        <w:t>余篇，并</w:t>
      </w:r>
      <w:r w:rsidR="003B7586" w:rsidRPr="00D7580D">
        <w:rPr>
          <w:rFonts w:ascii="仿宋_GB2312" w:eastAsia="仿宋_GB2312" w:hint="eastAsia"/>
          <w:color w:val="000000"/>
          <w:sz w:val="32"/>
          <w:szCs w:val="32"/>
        </w:rPr>
        <w:t>从中评选出一二三等奖和优秀奖共29名及优秀组织奖1名</w:t>
      </w:r>
      <w:r w:rsidRPr="00D7580D">
        <w:rPr>
          <w:rFonts w:ascii="仿宋_GB2312" w:eastAsia="仿宋_GB2312" w:hint="eastAsia"/>
          <w:color w:val="000000"/>
          <w:sz w:val="32"/>
          <w:szCs w:val="32"/>
        </w:rPr>
        <w:t>；</w:t>
      </w:r>
      <w:r w:rsidR="003B7586" w:rsidRPr="00D7580D">
        <w:rPr>
          <w:rFonts w:ascii="仿宋_GB2312" w:eastAsia="仿宋_GB2312" w:hint="eastAsia"/>
          <w:color w:val="000000"/>
          <w:sz w:val="32"/>
          <w:szCs w:val="32"/>
        </w:rPr>
        <w:t>开展安全知识网络答题活动</w:t>
      </w:r>
      <w:r w:rsidRPr="00D7580D">
        <w:rPr>
          <w:rFonts w:ascii="仿宋_GB2312" w:eastAsia="仿宋_GB2312" w:hint="eastAsia"/>
          <w:color w:val="000000"/>
          <w:sz w:val="32"/>
          <w:szCs w:val="32"/>
        </w:rPr>
        <w:t>，</w:t>
      </w:r>
      <w:r w:rsidR="003B7586" w:rsidRPr="00D7580D">
        <w:rPr>
          <w:rFonts w:ascii="仿宋_GB2312" w:eastAsia="仿宋_GB2312" w:hint="eastAsia"/>
          <w:color w:val="000000"/>
          <w:sz w:val="32"/>
          <w:szCs w:val="32"/>
        </w:rPr>
        <w:t>共有42000人次参与了答题，评选出了一二三等奖和优秀奖共169</w:t>
      </w:r>
      <w:r w:rsidRPr="00D7580D">
        <w:rPr>
          <w:rFonts w:ascii="仿宋_GB2312" w:eastAsia="仿宋_GB2312" w:hint="eastAsia"/>
          <w:color w:val="000000"/>
          <w:sz w:val="32"/>
          <w:szCs w:val="32"/>
        </w:rPr>
        <w:t>名</w:t>
      </w:r>
      <w:r w:rsidR="003B7586" w:rsidRPr="00D7580D">
        <w:rPr>
          <w:rFonts w:ascii="仿宋_GB2312" w:eastAsia="仿宋_GB2312" w:hint="eastAsia"/>
          <w:color w:val="000000"/>
          <w:sz w:val="32"/>
          <w:szCs w:val="32"/>
        </w:rPr>
        <w:t>，</w:t>
      </w:r>
      <w:r w:rsidR="003B7586" w:rsidRPr="00D7580D">
        <w:rPr>
          <w:rFonts w:ascii="仿宋_GB2312" w:eastAsia="仿宋_GB2312" w:hAnsi="仿宋_GB2312" w:hint="eastAsia"/>
          <w:color w:val="000000"/>
          <w:sz w:val="32"/>
          <w:szCs w:val="32"/>
          <w:shd w:val="clear" w:color="auto" w:fill="FFFFFF"/>
        </w:rPr>
        <w:t>推动企业全员安全生产责任制进一步落实，群众性安全生产活动和企业安全文化建设进一步深入，职工安全责任意识进一步增强</w:t>
      </w:r>
      <w:r w:rsidRPr="00D7580D">
        <w:rPr>
          <w:rFonts w:ascii="仿宋_GB2312" w:eastAsia="仿宋_GB2312" w:hAnsi="仿宋_GB2312" w:hint="eastAsia"/>
          <w:color w:val="000000"/>
          <w:sz w:val="32"/>
          <w:szCs w:val="32"/>
          <w:shd w:val="clear" w:color="auto" w:fill="FFFFFF"/>
        </w:rPr>
        <w:t>；</w:t>
      </w:r>
      <w:r w:rsidR="003B7586" w:rsidRPr="00D7580D">
        <w:rPr>
          <w:rFonts w:ascii="仿宋_GB2312" w:eastAsia="仿宋_GB2312" w:hint="eastAsia"/>
          <w:color w:val="000000"/>
          <w:sz w:val="32"/>
          <w:szCs w:val="32"/>
        </w:rPr>
        <w:t>开展“危险行为大征集”活动</w:t>
      </w:r>
      <w:r w:rsidRPr="00D7580D">
        <w:rPr>
          <w:rFonts w:ascii="仿宋_GB2312" w:eastAsia="仿宋_GB2312" w:hint="eastAsia"/>
          <w:color w:val="000000"/>
          <w:sz w:val="32"/>
          <w:szCs w:val="32"/>
        </w:rPr>
        <w:t>；</w:t>
      </w:r>
      <w:r w:rsidR="003B7586" w:rsidRPr="00D7580D">
        <w:rPr>
          <w:rFonts w:ascii="仿宋_GB2312" w:eastAsia="仿宋_GB2312" w:hint="eastAsia"/>
          <w:color w:val="000000"/>
          <w:sz w:val="32"/>
          <w:szCs w:val="32"/>
        </w:rPr>
        <w:t>开展安康杯竞赛活动</w:t>
      </w:r>
      <w:r w:rsidRPr="00D7580D">
        <w:rPr>
          <w:rFonts w:ascii="仿宋_GB2312" w:eastAsia="仿宋_GB2312" w:hint="eastAsia"/>
          <w:color w:val="000000"/>
          <w:sz w:val="32"/>
          <w:szCs w:val="32"/>
        </w:rPr>
        <w:t>，</w:t>
      </w:r>
      <w:r w:rsidR="003B7586" w:rsidRPr="00D7580D">
        <w:rPr>
          <w:rFonts w:ascii="仿宋_GB2312" w:eastAsia="仿宋_GB2312" w:hint="eastAsia"/>
          <w:color w:val="000000"/>
          <w:sz w:val="32"/>
          <w:szCs w:val="32"/>
        </w:rPr>
        <w:t>极大地推进了我市企业的安全生产工作，营造了浓厚氛围</w:t>
      </w:r>
      <w:r w:rsidR="00D7580D" w:rsidRPr="00D7580D">
        <w:rPr>
          <w:rFonts w:ascii="仿宋_GB2312" w:eastAsia="仿宋_GB2312" w:hint="eastAsia"/>
          <w:color w:val="000000"/>
          <w:sz w:val="32"/>
          <w:szCs w:val="32"/>
        </w:rPr>
        <w:t>；</w:t>
      </w:r>
      <w:r w:rsidR="003B7586" w:rsidRPr="00D7580D">
        <w:rPr>
          <w:rFonts w:ascii="仿宋_GB2312" w:eastAsia="仿宋_GB2312" w:hint="eastAsia"/>
          <w:color w:val="000000"/>
          <w:sz w:val="32"/>
          <w:szCs w:val="32"/>
        </w:rPr>
        <w:t>通过</w:t>
      </w:r>
      <w:r w:rsidR="00D7580D" w:rsidRPr="00D7580D">
        <w:rPr>
          <w:rFonts w:ascii="仿宋_GB2312" w:eastAsia="仿宋_GB2312" w:hAnsi="楷体" w:hint="eastAsia"/>
          <w:color w:val="000000"/>
          <w:sz w:val="32"/>
          <w:szCs w:val="32"/>
        </w:rPr>
        <w:t>安全应急演练</w:t>
      </w:r>
      <w:r w:rsidR="003B7586" w:rsidRPr="00D7580D">
        <w:rPr>
          <w:rFonts w:ascii="仿宋_GB2312" w:eastAsia="仿宋_GB2312" w:hint="eastAsia"/>
          <w:color w:val="000000"/>
          <w:sz w:val="32"/>
          <w:szCs w:val="32"/>
        </w:rPr>
        <w:t>，完善了应急预案和应急管理制度，提升人员应急快速反应和应急处理能力，最大限度地减小因安全生产事故带来的影响和损失。</w:t>
      </w:r>
      <w:r w:rsidR="00D7580D" w:rsidRPr="00D7580D">
        <w:rPr>
          <w:rFonts w:ascii="仿宋_GB2312" w:eastAsia="仿宋_GB2312" w:hAnsi="微软雅黑" w:hint="eastAsia"/>
          <w:color w:val="191F25"/>
          <w:sz w:val="32"/>
          <w:szCs w:val="32"/>
          <w:shd w:val="clear" w:color="auto" w:fill="FFFFFF"/>
        </w:rPr>
        <w:t>在遂宁日报、遂宁电视台</w:t>
      </w:r>
      <w:r w:rsidR="00D7580D" w:rsidRPr="00D7580D">
        <w:rPr>
          <w:rFonts w:ascii="仿宋_GB2312" w:eastAsia="仿宋_GB2312" w:hAnsi="微软雅黑" w:hint="eastAsia"/>
          <w:color w:val="191F25"/>
          <w:sz w:val="32"/>
          <w:szCs w:val="32"/>
          <w:shd w:val="clear" w:color="auto" w:fill="FFFFFF"/>
        </w:rPr>
        <w:lastRenderedPageBreak/>
        <w:t>开辟“安全生产我们在行动”宣传专栏，并认真做好“遂宁安监”微信平台，全年在主要媒体宣传安全生产1000多次，取得较好的安全生产宣传教育效果。</w:t>
      </w:r>
    </w:p>
    <w:tbl>
      <w:tblPr>
        <w:tblpPr w:leftFromText="180" w:rightFromText="180" w:vertAnchor="text" w:horzAnchor="page" w:tblpXSpec="center" w:tblpY="423"/>
        <w:tblOverlap w:val="never"/>
        <w:tblW w:w="9938" w:type="dxa"/>
        <w:tblLayout w:type="fixed"/>
        <w:tblCellMar>
          <w:left w:w="0" w:type="dxa"/>
          <w:right w:w="0" w:type="dxa"/>
        </w:tblCellMar>
        <w:tblLook w:val="00A0"/>
      </w:tblPr>
      <w:tblGrid>
        <w:gridCol w:w="866"/>
        <w:gridCol w:w="891"/>
        <w:gridCol w:w="1025"/>
        <w:gridCol w:w="1486"/>
        <w:gridCol w:w="2268"/>
        <w:gridCol w:w="1032"/>
        <w:gridCol w:w="2370"/>
      </w:tblGrid>
      <w:tr w:rsidR="00E276FD" w:rsidTr="00153004">
        <w:trPr>
          <w:trHeight w:val="1034"/>
        </w:trPr>
        <w:tc>
          <w:tcPr>
            <w:tcW w:w="9938" w:type="dxa"/>
            <w:gridSpan w:val="7"/>
            <w:tcMar>
              <w:top w:w="15" w:type="dxa"/>
              <w:left w:w="15" w:type="dxa"/>
              <w:bottom w:w="0" w:type="dxa"/>
              <w:right w:w="15" w:type="dxa"/>
            </w:tcMar>
            <w:vAlign w:val="center"/>
          </w:tcPr>
          <w:p w:rsidR="00E276FD" w:rsidRPr="00B81598" w:rsidRDefault="00E276FD" w:rsidP="005E5C43">
            <w:pPr>
              <w:pStyle w:val="a7"/>
              <w:widowControl/>
              <w:ind w:leftChars="1310" w:left="4173" w:hangingChars="395" w:hanging="1422"/>
              <w:textAlignment w:val="center"/>
              <w:rPr>
                <w:rFonts w:ascii="宋体" w:cs="宋体"/>
                <w:color w:val="000000"/>
                <w:sz w:val="36"/>
                <w:szCs w:val="36"/>
              </w:rPr>
            </w:pPr>
            <w:r w:rsidRPr="00065F8F">
              <w:rPr>
                <w:rFonts w:ascii="黑体" w:eastAsia="黑体" w:hAnsi="黑体" w:cs="宋体" w:hint="eastAsia"/>
                <w:bCs/>
                <w:color w:val="000000"/>
                <w:kern w:val="0"/>
                <w:sz w:val="36"/>
                <w:szCs w:val="36"/>
              </w:rPr>
              <w:t>项目支出绩效目标完成情况表</w:t>
            </w:r>
            <w:r w:rsidRPr="00B81598">
              <w:rPr>
                <w:rFonts w:ascii="宋体" w:cs="宋体"/>
                <w:b/>
                <w:bCs/>
                <w:color w:val="000000"/>
                <w:kern w:val="0"/>
                <w:sz w:val="36"/>
                <w:szCs w:val="36"/>
              </w:rPr>
              <w:br/>
            </w:r>
            <w:r w:rsidRPr="00B81598">
              <w:rPr>
                <w:rFonts w:ascii="宋体" w:hAnsi="宋体" w:cs="宋体"/>
                <w:color w:val="000000"/>
                <w:kern w:val="0"/>
                <w:sz w:val="36"/>
                <w:szCs w:val="36"/>
              </w:rPr>
              <w:t xml:space="preserve">(2018 </w:t>
            </w:r>
            <w:r w:rsidRPr="00B81598">
              <w:rPr>
                <w:rFonts w:ascii="宋体" w:hAnsi="宋体" w:cs="宋体" w:hint="eastAsia"/>
                <w:color w:val="000000"/>
                <w:kern w:val="0"/>
                <w:sz w:val="36"/>
                <w:szCs w:val="36"/>
              </w:rPr>
              <w:t>年度</w:t>
            </w:r>
            <w:r w:rsidRPr="00B81598">
              <w:rPr>
                <w:rFonts w:ascii="宋体" w:hAnsi="宋体" w:cs="宋体"/>
                <w:color w:val="000000"/>
                <w:kern w:val="0"/>
                <w:sz w:val="36"/>
                <w:szCs w:val="36"/>
              </w:rPr>
              <w:t>)</w:t>
            </w:r>
          </w:p>
        </w:tc>
      </w:tr>
      <w:tr w:rsidR="00E276FD" w:rsidTr="00153004">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项目名称</w:t>
            </w:r>
          </w:p>
        </w:tc>
        <w:tc>
          <w:tcPr>
            <w:tcW w:w="7156"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AF32F9" w:rsidRDefault="00AF32F9" w:rsidP="00DB0F51">
            <w:pPr>
              <w:widowControl/>
              <w:jc w:val="center"/>
              <w:textAlignment w:val="center"/>
              <w:rPr>
                <w:rFonts w:ascii="仿宋_GB2312" w:eastAsia="仿宋_GB2312" w:cs="宋体"/>
                <w:b/>
                <w:color w:val="000000"/>
                <w:szCs w:val="21"/>
              </w:rPr>
            </w:pPr>
            <w:r w:rsidRPr="00AF32F9">
              <w:rPr>
                <w:rFonts w:ascii="仿宋_GB2312" w:eastAsia="仿宋_GB2312" w:hAnsi="仿宋_GB2312" w:cs="仿宋_GB2312" w:hint="eastAsia"/>
                <w:b/>
                <w:szCs w:val="21"/>
              </w:rPr>
              <w:t>安全生产宣传教育费</w:t>
            </w:r>
          </w:p>
        </w:tc>
      </w:tr>
      <w:tr w:rsidR="00E276FD" w:rsidTr="00153004">
        <w:trPr>
          <w:trHeight w:val="483"/>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预算单位</w:t>
            </w:r>
          </w:p>
        </w:tc>
        <w:tc>
          <w:tcPr>
            <w:tcW w:w="7156"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BA680E" w:rsidP="00DB0F51">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遂宁市安全生产监督管理局</w:t>
            </w:r>
          </w:p>
        </w:tc>
      </w:tr>
      <w:tr w:rsidR="00E276FD" w:rsidTr="00153004">
        <w:trPr>
          <w:trHeight w:val="560"/>
        </w:trPr>
        <w:tc>
          <w:tcPr>
            <w:tcW w:w="86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预算执行情况(万元)</w:t>
            </w:r>
          </w:p>
        </w:tc>
        <w:tc>
          <w:tcPr>
            <w:tcW w:w="191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预算数:</w:t>
            </w:r>
          </w:p>
        </w:tc>
        <w:tc>
          <w:tcPr>
            <w:tcW w:w="14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AF32F9" w:rsidP="00DB0F51">
            <w:pPr>
              <w:widowControl/>
              <w:jc w:val="center"/>
              <w:textAlignment w:val="center"/>
              <w:rPr>
                <w:rFonts w:ascii="仿宋_GB2312" w:eastAsia="仿宋_GB2312" w:cs="宋体"/>
                <w:color w:val="000000"/>
                <w:szCs w:val="21"/>
              </w:rPr>
            </w:pPr>
            <w:r>
              <w:rPr>
                <w:rFonts w:ascii="仿宋_GB2312" w:eastAsia="仿宋_GB2312" w:cs="宋体" w:hint="eastAsia"/>
                <w:color w:val="000000"/>
                <w:szCs w:val="21"/>
              </w:rPr>
              <w:t>20</w:t>
            </w:r>
          </w:p>
        </w:tc>
        <w:tc>
          <w:tcPr>
            <w:tcW w:w="33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执行数:</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AF32F9" w:rsidP="00DB0F51">
            <w:pPr>
              <w:widowControl/>
              <w:jc w:val="center"/>
              <w:textAlignment w:val="center"/>
              <w:rPr>
                <w:rFonts w:ascii="仿宋_GB2312" w:eastAsia="仿宋_GB2312" w:cs="宋体"/>
                <w:color w:val="000000"/>
                <w:szCs w:val="21"/>
              </w:rPr>
            </w:pPr>
            <w:r>
              <w:rPr>
                <w:rFonts w:ascii="仿宋_GB2312" w:eastAsia="仿宋_GB2312" w:cs="宋体" w:hint="eastAsia"/>
                <w:color w:val="000000"/>
                <w:szCs w:val="21"/>
              </w:rPr>
              <w:t>20</w:t>
            </w:r>
          </w:p>
        </w:tc>
      </w:tr>
      <w:tr w:rsidR="00E276FD" w:rsidTr="00153004">
        <w:trPr>
          <w:trHeight w:val="539"/>
        </w:trPr>
        <w:tc>
          <w:tcPr>
            <w:tcW w:w="866" w:type="dxa"/>
            <w:vMerge/>
            <w:tcBorders>
              <w:top w:val="single" w:sz="4" w:space="0" w:color="000000"/>
              <w:left w:val="single" w:sz="4" w:space="0" w:color="000000"/>
              <w:bottom w:val="single" w:sz="4" w:space="0" w:color="000000"/>
              <w:right w:val="single" w:sz="4" w:space="0" w:color="000000"/>
            </w:tcBorders>
            <w:vAlign w:val="center"/>
          </w:tcPr>
          <w:p w:rsidR="00E276FD" w:rsidRPr="002425F2" w:rsidRDefault="00E276FD" w:rsidP="00DB0F51">
            <w:pPr>
              <w:widowControl/>
              <w:jc w:val="left"/>
              <w:rPr>
                <w:rFonts w:ascii="仿宋_GB2312" w:eastAsia="仿宋_GB2312" w:cs="宋体"/>
                <w:color w:val="000000"/>
                <w:szCs w:val="21"/>
              </w:rPr>
            </w:pPr>
          </w:p>
        </w:tc>
        <w:tc>
          <w:tcPr>
            <w:tcW w:w="191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其中</w:t>
            </w:r>
            <w:r w:rsidRPr="002425F2">
              <w:rPr>
                <w:rFonts w:ascii="仿宋_GB2312" w:eastAsia="仿宋_GB2312" w:cs="宋体" w:hint="eastAsia"/>
                <w:color w:val="000000"/>
                <w:kern w:val="0"/>
                <w:szCs w:val="21"/>
              </w:rPr>
              <w:t>-</w:t>
            </w:r>
            <w:r w:rsidRPr="002425F2">
              <w:rPr>
                <w:rFonts w:ascii="仿宋_GB2312" w:eastAsia="仿宋_GB2312" w:hAnsi="宋体" w:cs="宋体" w:hint="eastAsia"/>
                <w:color w:val="000000"/>
                <w:kern w:val="0"/>
                <w:szCs w:val="21"/>
              </w:rPr>
              <w:t>财政拨款:</w:t>
            </w:r>
          </w:p>
        </w:tc>
        <w:tc>
          <w:tcPr>
            <w:tcW w:w="14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AF32F9" w:rsidP="00DB0F51">
            <w:pPr>
              <w:widowControl/>
              <w:jc w:val="center"/>
              <w:textAlignment w:val="center"/>
              <w:rPr>
                <w:rFonts w:ascii="仿宋_GB2312" w:eastAsia="仿宋_GB2312" w:cs="宋体"/>
                <w:color w:val="000000"/>
                <w:szCs w:val="21"/>
              </w:rPr>
            </w:pPr>
            <w:r>
              <w:rPr>
                <w:rFonts w:ascii="仿宋_GB2312" w:eastAsia="仿宋_GB2312" w:cs="宋体" w:hint="eastAsia"/>
                <w:color w:val="000000"/>
                <w:szCs w:val="21"/>
              </w:rPr>
              <w:t>20</w:t>
            </w:r>
          </w:p>
        </w:tc>
        <w:tc>
          <w:tcPr>
            <w:tcW w:w="33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其中</w:t>
            </w:r>
            <w:r w:rsidRPr="002425F2">
              <w:rPr>
                <w:rFonts w:ascii="仿宋_GB2312" w:eastAsia="仿宋_GB2312" w:cs="宋体" w:hint="eastAsia"/>
                <w:color w:val="000000"/>
                <w:kern w:val="0"/>
                <w:szCs w:val="21"/>
              </w:rPr>
              <w:t>-</w:t>
            </w:r>
            <w:r w:rsidRPr="002425F2">
              <w:rPr>
                <w:rFonts w:ascii="仿宋_GB2312" w:eastAsia="仿宋_GB2312" w:hAnsi="宋体" w:cs="宋体" w:hint="eastAsia"/>
                <w:color w:val="000000"/>
                <w:kern w:val="0"/>
                <w:szCs w:val="21"/>
              </w:rPr>
              <w:t>财政拨款:</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AF32F9" w:rsidP="00DB0F51">
            <w:pPr>
              <w:widowControl/>
              <w:jc w:val="center"/>
              <w:textAlignment w:val="center"/>
              <w:rPr>
                <w:rFonts w:ascii="仿宋_GB2312" w:eastAsia="仿宋_GB2312" w:cs="宋体"/>
                <w:color w:val="000000"/>
                <w:szCs w:val="21"/>
              </w:rPr>
            </w:pPr>
            <w:r>
              <w:rPr>
                <w:rFonts w:ascii="仿宋_GB2312" w:eastAsia="仿宋_GB2312" w:cs="宋体" w:hint="eastAsia"/>
                <w:color w:val="000000"/>
                <w:szCs w:val="21"/>
              </w:rPr>
              <w:t>20</w:t>
            </w:r>
          </w:p>
        </w:tc>
      </w:tr>
      <w:tr w:rsidR="00E276FD" w:rsidTr="00153004">
        <w:trPr>
          <w:trHeight w:val="533"/>
        </w:trPr>
        <w:tc>
          <w:tcPr>
            <w:tcW w:w="866" w:type="dxa"/>
            <w:vMerge/>
            <w:tcBorders>
              <w:top w:val="single" w:sz="4" w:space="0" w:color="000000"/>
              <w:left w:val="single" w:sz="4" w:space="0" w:color="000000"/>
              <w:bottom w:val="single" w:sz="4" w:space="0" w:color="000000"/>
              <w:right w:val="single" w:sz="4" w:space="0" w:color="000000"/>
            </w:tcBorders>
            <w:vAlign w:val="center"/>
          </w:tcPr>
          <w:p w:rsidR="00E276FD" w:rsidRPr="002425F2" w:rsidRDefault="00E276FD" w:rsidP="00DB0F51">
            <w:pPr>
              <w:widowControl/>
              <w:jc w:val="left"/>
              <w:rPr>
                <w:rFonts w:ascii="仿宋_GB2312" w:eastAsia="仿宋_GB2312" w:cs="宋体"/>
                <w:color w:val="000000"/>
                <w:szCs w:val="21"/>
              </w:rPr>
            </w:pPr>
          </w:p>
        </w:tc>
        <w:tc>
          <w:tcPr>
            <w:tcW w:w="191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其它资金:</w:t>
            </w:r>
          </w:p>
        </w:tc>
        <w:tc>
          <w:tcPr>
            <w:tcW w:w="14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kern w:val="0"/>
                <w:szCs w:val="21"/>
              </w:rPr>
              <w:t>0</w:t>
            </w:r>
          </w:p>
        </w:tc>
        <w:tc>
          <w:tcPr>
            <w:tcW w:w="33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其它资金:</w:t>
            </w:r>
          </w:p>
        </w:tc>
        <w:tc>
          <w:tcPr>
            <w:tcW w:w="2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2425F2" w:rsidP="00DB0F51">
            <w:pPr>
              <w:jc w:val="center"/>
              <w:rPr>
                <w:rFonts w:ascii="仿宋_GB2312" w:eastAsia="仿宋_GB2312" w:cs="宋体"/>
                <w:color w:val="000000"/>
                <w:szCs w:val="21"/>
              </w:rPr>
            </w:pPr>
            <w:r w:rsidRPr="002425F2">
              <w:rPr>
                <w:rFonts w:ascii="仿宋_GB2312" w:eastAsia="仿宋_GB2312" w:cs="宋体" w:hint="eastAsia"/>
                <w:color w:val="000000"/>
                <w:szCs w:val="21"/>
              </w:rPr>
              <w:t>0</w:t>
            </w:r>
          </w:p>
        </w:tc>
      </w:tr>
      <w:tr w:rsidR="00E276FD" w:rsidTr="00153004">
        <w:trPr>
          <w:trHeight w:val="276"/>
        </w:trPr>
        <w:tc>
          <w:tcPr>
            <w:tcW w:w="86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年度目标完成情况</w:t>
            </w:r>
          </w:p>
        </w:tc>
        <w:tc>
          <w:tcPr>
            <w:tcW w:w="340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预期目标</w:t>
            </w:r>
          </w:p>
        </w:tc>
        <w:tc>
          <w:tcPr>
            <w:tcW w:w="567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实际完成目标</w:t>
            </w:r>
          </w:p>
        </w:tc>
      </w:tr>
      <w:tr w:rsidR="00E276FD" w:rsidRPr="002425F2" w:rsidTr="00153004">
        <w:trPr>
          <w:trHeight w:val="1071"/>
        </w:trPr>
        <w:tc>
          <w:tcPr>
            <w:tcW w:w="866" w:type="dxa"/>
            <w:vMerge/>
            <w:tcBorders>
              <w:top w:val="single" w:sz="4" w:space="0" w:color="000000"/>
              <w:left w:val="single" w:sz="4" w:space="0" w:color="000000"/>
              <w:bottom w:val="single" w:sz="4" w:space="0" w:color="000000"/>
              <w:right w:val="single" w:sz="4" w:space="0" w:color="000000"/>
            </w:tcBorders>
            <w:vAlign w:val="center"/>
          </w:tcPr>
          <w:p w:rsidR="00E276FD" w:rsidRPr="002425F2" w:rsidRDefault="00E276FD" w:rsidP="00DB0F51">
            <w:pPr>
              <w:widowControl/>
              <w:jc w:val="left"/>
              <w:rPr>
                <w:rFonts w:ascii="仿宋_GB2312" w:eastAsia="仿宋_GB2312" w:cs="宋体"/>
                <w:color w:val="000000"/>
                <w:szCs w:val="21"/>
              </w:rPr>
            </w:pPr>
          </w:p>
        </w:tc>
        <w:tc>
          <w:tcPr>
            <w:tcW w:w="340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BA680E" w:rsidP="00DB0F51">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重大和特别重大事故数实行零控制</w:t>
            </w:r>
          </w:p>
        </w:tc>
        <w:tc>
          <w:tcPr>
            <w:tcW w:w="567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BA680E" w:rsidP="00DB0F51">
            <w:pPr>
              <w:widowControl/>
              <w:jc w:val="center"/>
              <w:textAlignment w:val="center"/>
              <w:rPr>
                <w:rFonts w:ascii="仿宋_GB2312" w:eastAsia="仿宋_GB2312" w:cs="宋体"/>
                <w:color w:val="000000"/>
                <w:szCs w:val="21"/>
              </w:rPr>
            </w:pPr>
            <w:r w:rsidRPr="002425F2">
              <w:rPr>
                <w:rFonts w:ascii="仿宋_GB2312" w:eastAsia="仿宋_GB2312" w:hint="eastAsia"/>
                <w:szCs w:val="21"/>
              </w:rPr>
              <w:t>重特大事故连续14年保持“零控制”</w:t>
            </w:r>
          </w:p>
        </w:tc>
      </w:tr>
      <w:tr w:rsidR="00E276FD" w:rsidTr="00153004">
        <w:trPr>
          <w:trHeight w:val="1042"/>
        </w:trPr>
        <w:tc>
          <w:tcPr>
            <w:tcW w:w="86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szCs w:val="21"/>
              </w:rPr>
              <w:t>效指标完成情况</w:t>
            </w: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二级指标</w:t>
            </w:r>
          </w:p>
        </w:tc>
        <w:tc>
          <w:tcPr>
            <w:tcW w:w="14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三级指标</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预期指标值(包含数字及文字描述)</w:t>
            </w: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276FD" w:rsidRPr="002425F2" w:rsidRDefault="00E276FD" w:rsidP="00DB0F51">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实际完成指标值(包含数字及文字描述)</w:t>
            </w:r>
          </w:p>
        </w:tc>
      </w:tr>
      <w:tr w:rsidR="00153004" w:rsidTr="00153004">
        <w:trPr>
          <w:trHeight w:val="752"/>
        </w:trPr>
        <w:tc>
          <w:tcPr>
            <w:tcW w:w="866" w:type="dxa"/>
            <w:vMerge/>
            <w:tcBorders>
              <w:top w:val="single" w:sz="4" w:space="0" w:color="000000"/>
              <w:left w:val="single" w:sz="4" w:space="0" w:color="000000"/>
              <w:bottom w:val="single" w:sz="4" w:space="0" w:color="000000"/>
              <w:right w:val="single" w:sz="4" w:space="0" w:color="000000"/>
            </w:tcBorders>
            <w:vAlign w:val="center"/>
          </w:tcPr>
          <w:p w:rsidR="00153004" w:rsidRPr="002425F2" w:rsidRDefault="00153004" w:rsidP="00153004">
            <w:pPr>
              <w:widowControl/>
              <w:jc w:val="left"/>
              <w:rPr>
                <w:rFonts w:ascii="仿宋_GB2312" w:eastAsia="仿宋_GB2312" w:cs="宋体"/>
                <w:color w:val="000000"/>
                <w:szCs w:val="21"/>
              </w:rPr>
            </w:pP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完成数量</w:t>
            </w:r>
          </w:p>
        </w:tc>
        <w:tc>
          <w:tcPr>
            <w:tcW w:w="14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任务量</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AF32F9" w:rsidP="00153004">
            <w:pPr>
              <w:widowControl/>
              <w:jc w:val="center"/>
              <w:textAlignment w:val="center"/>
              <w:rPr>
                <w:rFonts w:ascii="仿宋_GB2312" w:eastAsia="仿宋_GB2312" w:cs="宋体"/>
                <w:color w:val="000000"/>
                <w:szCs w:val="21"/>
              </w:rPr>
            </w:pPr>
            <w:r>
              <w:rPr>
                <w:rFonts w:ascii="仿宋_GB2312" w:eastAsia="仿宋_GB2312" w:cs="宋体" w:hint="eastAsia"/>
                <w:color w:val="000000"/>
                <w:szCs w:val="21"/>
              </w:rPr>
              <w:t>20</w:t>
            </w:r>
            <w:r w:rsidR="00153004" w:rsidRPr="002425F2">
              <w:rPr>
                <w:rFonts w:ascii="仿宋_GB2312" w:eastAsia="仿宋_GB2312" w:cs="宋体" w:hint="eastAsia"/>
                <w:color w:val="000000"/>
                <w:szCs w:val="21"/>
              </w:rPr>
              <w:t>万</w:t>
            </w: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AF32F9" w:rsidP="00153004">
            <w:pPr>
              <w:widowControl/>
              <w:jc w:val="center"/>
              <w:textAlignment w:val="center"/>
              <w:rPr>
                <w:rFonts w:ascii="仿宋_GB2312" w:eastAsia="仿宋_GB2312" w:cs="宋体"/>
                <w:color w:val="000000"/>
                <w:szCs w:val="21"/>
              </w:rPr>
            </w:pPr>
            <w:r>
              <w:rPr>
                <w:rFonts w:ascii="仿宋_GB2312" w:eastAsia="仿宋_GB2312" w:cs="宋体" w:hint="eastAsia"/>
                <w:color w:val="000000"/>
                <w:szCs w:val="21"/>
              </w:rPr>
              <w:t>20</w:t>
            </w:r>
            <w:r w:rsidR="00153004" w:rsidRPr="002425F2">
              <w:rPr>
                <w:rFonts w:ascii="仿宋_GB2312" w:eastAsia="仿宋_GB2312" w:cs="宋体" w:hint="eastAsia"/>
                <w:color w:val="000000"/>
                <w:szCs w:val="21"/>
              </w:rPr>
              <w:t>万，</w:t>
            </w:r>
            <w:r w:rsidR="002D21B0">
              <w:rPr>
                <w:rFonts w:ascii="仿宋_GB2312" w:eastAsia="仿宋_GB2312" w:cs="宋体" w:hint="eastAsia"/>
                <w:color w:val="000000"/>
                <w:szCs w:val="21"/>
              </w:rPr>
              <w:t>完成率</w:t>
            </w:r>
            <w:r w:rsidR="00153004" w:rsidRPr="002425F2">
              <w:rPr>
                <w:rFonts w:ascii="仿宋_GB2312" w:eastAsia="仿宋_GB2312" w:cs="宋体" w:hint="eastAsia"/>
                <w:color w:val="000000"/>
                <w:szCs w:val="21"/>
              </w:rPr>
              <w:t>100%</w:t>
            </w:r>
          </w:p>
        </w:tc>
      </w:tr>
      <w:tr w:rsidR="00153004" w:rsidTr="00153004">
        <w:trPr>
          <w:trHeight w:val="819"/>
        </w:trPr>
        <w:tc>
          <w:tcPr>
            <w:tcW w:w="866" w:type="dxa"/>
            <w:vMerge/>
            <w:tcBorders>
              <w:top w:val="single" w:sz="4" w:space="0" w:color="000000"/>
              <w:left w:val="single" w:sz="4" w:space="0" w:color="000000"/>
              <w:bottom w:val="single" w:sz="4" w:space="0" w:color="000000"/>
              <w:right w:val="single" w:sz="4" w:space="0" w:color="000000"/>
            </w:tcBorders>
            <w:vAlign w:val="center"/>
          </w:tcPr>
          <w:p w:rsidR="00153004" w:rsidRPr="002425F2" w:rsidRDefault="00153004" w:rsidP="00153004">
            <w:pPr>
              <w:widowControl/>
              <w:jc w:val="left"/>
              <w:rPr>
                <w:rFonts w:ascii="仿宋_GB2312" w:eastAsia="仿宋_GB2312" w:cs="宋体"/>
                <w:color w:val="000000"/>
                <w:szCs w:val="21"/>
              </w:rPr>
            </w:pP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完成质量</w:t>
            </w:r>
          </w:p>
        </w:tc>
        <w:tc>
          <w:tcPr>
            <w:tcW w:w="14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完成质量</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重大和特别重大事故数实行零控制</w:t>
            </w: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hint="eastAsia"/>
                <w:szCs w:val="21"/>
              </w:rPr>
              <w:t>重特大事故连续14年保持“零控制”</w:t>
            </w:r>
          </w:p>
        </w:tc>
      </w:tr>
      <w:tr w:rsidR="00153004" w:rsidTr="00153004">
        <w:trPr>
          <w:trHeight w:val="830"/>
        </w:trPr>
        <w:tc>
          <w:tcPr>
            <w:tcW w:w="866" w:type="dxa"/>
            <w:vMerge/>
            <w:tcBorders>
              <w:top w:val="single" w:sz="4" w:space="0" w:color="000000"/>
              <w:left w:val="single" w:sz="4" w:space="0" w:color="000000"/>
              <w:bottom w:val="single" w:sz="4" w:space="0" w:color="000000"/>
              <w:right w:val="single" w:sz="4" w:space="0" w:color="000000"/>
            </w:tcBorders>
            <w:vAlign w:val="center"/>
          </w:tcPr>
          <w:p w:rsidR="00153004" w:rsidRPr="002425F2" w:rsidRDefault="00153004" w:rsidP="00153004">
            <w:pPr>
              <w:widowControl/>
              <w:jc w:val="left"/>
              <w:rPr>
                <w:rFonts w:ascii="仿宋_GB2312" w:eastAsia="仿宋_GB2312" w:cs="宋体"/>
                <w:color w:val="000000"/>
                <w:szCs w:val="21"/>
              </w:rPr>
            </w:pP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完成时效</w:t>
            </w:r>
          </w:p>
        </w:tc>
        <w:tc>
          <w:tcPr>
            <w:tcW w:w="14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完成时效</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100%</w:t>
            </w: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100%</w:t>
            </w:r>
          </w:p>
        </w:tc>
      </w:tr>
      <w:tr w:rsidR="00153004" w:rsidTr="00153004">
        <w:trPr>
          <w:trHeight w:val="687"/>
        </w:trPr>
        <w:tc>
          <w:tcPr>
            <w:tcW w:w="866" w:type="dxa"/>
            <w:vMerge/>
            <w:tcBorders>
              <w:top w:val="single" w:sz="4" w:space="0" w:color="000000"/>
              <w:left w:val="single" w:sz="4" w:space="0" w:color="000000"/>
              <w:bottom w:val="single" w:sz="4" w:space="0" w:color="000000"/>
              <w:right w:val="single" w:sz="4" w:space="0" w:color="000000"/>
            </w:tcBorders>
            <w:vAlign w:val="center"/>
          </w:tcPr>
          <w:p w:rsidR="00153004" w:rsidRPr="002425F2" w:rsidRDefault="00153004" w:rsidP="00153004">
            <w:pPr>
              <w:widowControl/>
              <w:jc w:val="left"/>
              <w:rPr>
                <w:rFonts w:ascii="仿宋_GB2312" w:eastAsia="仿宋_GB2312" w:cs="宋体"/>
                <w:color w:val="000000"/>
                <w:szCs w:val="21"/>
              </w:rPr>
            </w:pP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kern w:val="0"/>
                <w:szCs w:val="21"/>
              </w:rPr>
            </w:pPr>
            <w:r w:rsidRPr="002425F2">
              <w:rPr>
                <w:rFonts w:ascii="仿宋_GB2312" w:eastAsia="仿宋_GB2312" w:hAnsi="宋体" w:cs="宋体" w:hint="eastAsia"/>
                <w:color w:val="000000"/>
                <w:kern w:val="0"/>
                <w:szCs w:val="21"/>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完成成本</w:t>
            </w:r>
          </w:p>
        </w:tc>
        <w:tc>
          <w:tcPr>
            <w:tcW w:w="14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完成成本</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100%</w:t>
            </w: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100%</w:t>
            </w:r>
          </w:p>
        </w:tc>
      </w:tr>
      <w:tr w:rsidR="00153004" w:rsidTr="00153004">
        <w:trPr>
          <w:trHeight w:val="811"/>
        </w:trPr>
        <w:tc>
          <w:tcPr>
            <w:tcW w:w="866" w:type="dxa"/>
            <w:vMerge/>
            <w:tcBorders>
              <w:top w:val="single" w:sz="4" w:space="0" w:color="000000"/>
              <w:left w:val="single" w:sz="4" w:space="0" w:color="000000"/>
              <w:bottom w:val="single" w:sz="4" w:space="0" w:color="000000"/>
              <w:right w:val="single" w:sz="4" w:space="0" w:color="000000"/>
            </w:tcBorders>
            <w:vAlign w:val="center"/>
          </w:tcPr>
          <w:p w:rsidR="00153004" w:rsidRPr="002425F2" w:rsidRDefault="00153004" w:rsidP="00153004">
            <w:pPr>
              <w:widowControl/>
              <w:jc w:val="left"/>
              <w:rPr>
                <w:rFonts w:ascii="仿宋_GB2312" w:eastAsia="仿宋_GB2312" w:cs="宋体"/>
                <w:color w:val="000000"/>
                <w:szCs w:val="21"/>
              </w:rPr>
            </w:pP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经济效益</w:t>
            </w:r>
          </w:p>
        </w:tc>
        <w:tc>
          <w:tcPr>
            <w:tcW w:w="14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经济损失</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同比下降35%</w:t>
            </w: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0A3D37" w:rsidP="00153004">
            <w:pPr>
              <w:widowControl/>
              <w:jc w:val="center"/>
              <w:textAlignment w:val="center"/>
              <w:rPr>
                <w:rFonts w:ascii="仿宋_GB2312" w:eastAsia="仿宋_GB2312" w:cs="宋体"/>
                <w:color w:val="000000"/>
                <w:szCs w:val="21"/>
              </w:rPr>
            </w:pPr>
            <w:r w:rsidRPr="002425F2">
              <w:rPr>
                <w:rFonts w:ascii="仿宋_GB2312" w:eastAsia="仿宋_GB2312" w:hint="eastAsia"/>
                <w:szCs w:val="21"/>
              </w:rPr>
              <w:t>同比下降44.6%。</w:t>
            </w:r>
          </w:p>
        </w:tc>
      </w:tr>
      <w:tr w:rsidR="00153004" w:rsidTr="002425F2">
        <w:trPr>
          <w:trHeight w:val="1658"/>
        </w:trPr>
        <w:tc>
          <w:tcPr>
            <w:tcW w:w="866" w:type="dxa"/>
            <w:vMerge/>
            <w:tcBorders>
              <w:top w:val="single" w:sz="4" w:space="0" w:color="000000"/>
              <w:left w:val="single" w:sz="4" w:space="0" w:color="000000"/>
              <w:bottom w:val="single" w:sz="4" w:space="0" w:color="000000"/>
              <w:right w:val="single" w:sz="4" w:space="0" w:color="000000"/>
            </w:tcBorders>
            <w:vAlign w:val="center"/>
          </w:tcPr>
          <w:p w:rsidR="00153004" w:rsidRPr="002425F2" w:rsidRDefault="00153004" w:rsidP="00153004">
            <w:pPr>
              <w:widowControl/>
              <w:jc w:val="left"/>
              <w:rPr>
                <w:rFonts w:ascii="仿宋_GB2312" w:eastAsia="仿宋_GB2312" w:cs="宋体"/>
                <w:color w:val="000000"/>
                <w:szCs w:val="21"/>
              </w:rPr>
            </w:pP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社会效益</w:t>
            </w:r>
          </w:p>
        </w:tc>
        <w:tc>
          <w:tcPr>
            <w:tcW w:w="14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社会效益</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安全生产形势总体稳定，趋势好转，重特大事故保持零控制。</w:t>
            </w: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hAnsi="仿宋_GB2312" w:cs="仿宋_GB2312" w:hint="eastAsia"/>
                <w:szCs w:val="21"/>
              </w:rPr>
              <w:t>保障</w:t>
            </w:r>
            <w:r w:rsidRPr="002425F2">
              <w:rPr>
                <w:rFonts w:ascii="仿宋_GB2312" w:eastAsia="仿宋_GB2312" w:hAnsi="楷体" w:hint="eastAsia"/>
                <w:szCs w:val="21"/>
              </w:rPr>
              <w:t>较大生产以上安全事故得到有效遏制；</w:t>
            </w:r>
            <w:r w:rsidRPr="002425F2">
              <w:rPr>
                <w:rFonts w:ascii="仿宋_GB2312" w:eastAsia="仿宋_GB2312" w:hint="eastAsia"/>
                <w:szCs w:val="21"/>
              </w:rPr>
              <w:t>全市较大生产安全事故连续10年均控制在省政府下达的目标范围以内；今年未发生较大生产安全事故；重特大事故连续14年保持“零控制”</w:t>
            </w:r>
            <w:r w:rsidRPr="002425F2">
              <w:rPr>
                <w:rFonts w:ascii="仿宋_GB2312" w:eastAsia="仿宋_GB2312" w:hAnsi="仿宋_GB2312" w:cs="仿宋_GB2312" w:hint="eastAsia"/>
                <w:szCs w:val="21"/>
              </w:rPr>
              <w:t>。</w:t>
            </w:r>
          </w:p>
        </w:tc>
      </w:tr>
      <w:tr w:rsidR="00153004" w:rsidTr="00153004">
        <w:trPr>
          <w:trHeight w:val="1042"/>
        </w:trPr>
        <w:tc>
          <w:tcPr>
            <w:tcW w:w="866" w:type="dxa"/>
            <w:vMerge/>
            <w:tcBorders>
              <w:top w:val="single" w:sz="4" w:space="0" w:color="000000"/>
              <w:left w:val="single" w:sz="4" w:space="0" w:color="000000"/>
              <w:bottom w:val="single" w:sz="4" w:space="0" w:color="000000"/>
              <w:right w:val="single" w:sz="4" w:space="0" w:color="000000"/>
            </w:tcBorders>
            <w:vAlign w:val="center"/>
          </w:tcPr>
          <w:p w:rsidR="00153004" w:rsidRPr="002425F2" w:rsidRDefault="00153004" w:rsidP="00153004">
            <w:pPr>
              <w:widowControl/>
              <w:jc w:val="left"/>
              <w:rPr>
                <w:rFonts w:ascii="仿宋_GB2312" w:eastAsia="仿宋_GB2312" w:cs="宋体"/>
                <w:color w:val="000000"/>
                <w:szCs w:val="21"/>
              </w:rPr>
            </w:pP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满意度指标</w:t>
            </w:r>
          </w:p>
        </w:tc>
        <w:tc>
          <w:tcPr>
            <w:tcW w:w="14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153004" w:rsidP="00153004">
            <w:pPr>
              <w:widowControl/>
              <w:jc w:val="center"/>
              <w:textAlignment w:val="center"/>
              <w:rPr>
                <w:rFonts w:ascii="仿宋_GB2312" w:eastAsia="仿宋_GB2312" w:cs="宋体"/>
                <w:color w:val="000000"/>
                <w:szCs w:val="21"/>
              </w:rPr>
            </w:pPr>
            <w:r w:rsidRPr="002425F2">
              <w:rPr>
                <w:rFonts w:ascii="仿宋_GB2312" w:eastAsia="仿宋_GB2312" w:hAnsi="宋体" w:cs="宋体" w:hint="eastAsia"/>
                <w:color w:val="000000"/>
                <w:kern w:val="0"/>
                <w:szCs w:val="21"/>
              </w:rPr>
              <w:t>满意度指标</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0A3D37"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90%</w:t>
            </w: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3004" w:rsidRPr="002425F2" w:rsidRDefault="000A3D37" w:rsidP="00153004">
            <w:pPr>
              <w:widowControl/>
              <w:jc w:val="center"/>
              <w:textAlignment w:val="center"/>
              <w:rPr>
                <w:rFonts w:ascii="仿宋_GB2312" w:eastAsia="仿宋_GB2312" w:cs="宋体"/>
                <w:color w:val="000000"/>
                <w:szCs w:val="21"/>
              </w:rPr>
            </w:pPr>
            <w:r w:rsidRPr="002425F2">
              <w:rPr>
                <w:rFonts w:ascii="仿宋_GB2312" w:eastAsia="仿宋_GB2312" w:cs="宋体" w:hint="eastAsia"/>
                <w:color w:val="000000"/>
                <w:szCs w:val="21"/>
              </w:rPr>
              <w:t>95%</w:t>
            </w:r>
          </w:p>
        </w:tc>
      </w:tr>
    </w:tbl>
    <w:p w:rsidR="00E276FD" w:rsidRPr="00CE49DA" w:rsidRDefault="00E276FD" w:rsidP="00A91760">
      <w:pPr>
        <w:spacing w:line="580" w:lineRule="exact"/>
        <w:jc w:val="center"/>
        <w:rPr>
          <w:rFonts w:ascii="方正小标宋简体" w:eastAsia="方正小标宋简体" w:hAnsi="方正小标宋简体" w:cs="方正小标宋简体"/>
          <w:sz w:val="44"/>
          <w:szCs w:val="44"/>
        </w:rPr>
      </w:pPr>
    </w:p>
    <w:p w:rsidR="00E276FD" w:rsidRPr="00065F8F" w:rsidRDefault="00E276FD" w:rsidP="005E5C43">
      <w:pPr>
        <w:spacing w:line="600" w:lineRule="exact"/>
        <w:ind w:firstLineChars="250" w:firstLine="800"/>
        <w:outlineLvl w:val="1"/>
        <w:rPr>
          <w:rStyle w:val="2Char"/>
          <w:rFonts w:ascii="黑体" w:eastAsia="黑体" w:hAnsi="黑体"/>
        </w:rPr>
      </w:pPr>
      <w:bookmarkStart w:id="52" w:name="_Toc15377221"/>
      <w:bookmarkStart w:id="53" w:name="_Toc15396612"/>
      <w:r w:rsidRPr="00065F8F">
        <w:rPr>
          <w:rFonts w:ascii="黑体" w:eastAsia="黑体" w:hAnsi="黑体" w:hint="eastAsia"/>
          <w:color w:val="000000"/>
          <w:sz w:val="32"/>
          <w:szCs w:val="32"/>
        </w:rPr>
        <w:t>十</w:t>
      </w:r>
      <w:r w:rsidRPr="00065F8F">
        <w:rPr>
          <w:rStyle w:val="2Char"/>
          <w:rFonts w:ascii="黑体" w:eastAsia="黑体" w:hAnsi="黑体" w:hint="eastAsia"/>
        </w:rPr>
        <w:t>一、</w:t>
      </w:r>
      <w:r w:rsidRPr="00065F8F">
        <w:rPr>
          <w:rStyle w:val="2Char"/>
          <w:rFonts w:ascii="黑体" w:eastAsia="黑体" w:hAnsi="黑体" w:hint="eastAsia"/>
          <w:b w:val="0"/>
        </w:rPr>
        <w:t>其他重要事项的情况说明</w:t>
      </w:r>
      <w:bookmarkEnd w:id="52"/>
      <w:bookmarkEnd w:id="53"/>
    </w:p>
    <w:p w:rsidR="00E276FD" w:rsidRPr="00065F8F" w:rsidRDefault="00E276FD" w:rsidP="005E5C43">
      <w:pPr>
        <w:spacing w:line="600" w:lineRule="exact"/>
        <w:ind w:firstLineChars="200" w:firstLine="643"/>
        <w:outlineLvl w:val="2"/>
        <w:rPr>
          <w:rFonts w:ascii="仿宋" w:eastAsia="仿宋" w:hAnsi="仿宋"/>
          <w:color w:val="000000"/>
          <w:sz w:val="32"/>
          <w:szCs w:val="32"/>
        </w:rPr>
      </w:pPr>
      <w:bookmarkStart w:id="54" w:name="_Toc15377222"/>
      <w:r w:rsidRPr="00065F8F">
        <w:rPr>
          <w:rFonts w:ascii="仿宋" w:eastAsia="仿宋" w:hAnsi="仿宋" w:hint="eastAsia"/>
          <w:b/>
          <w:color w:val="000000"/>
          <w:sz w:val="32"/>
          <w:szCs w:val="32"/>
        </w:rPr>
        <w:t>（一）机关运行经费支出情况</w:t>
      </w:r>
      <w:bookmarkEnd w:id="54"/>
    </w:p>
    <w:p w:rsidR="00E276FD" w:rsidRPr="009315F9" w:rsidRDefault="00E276FD" w:rsidP="005E5C43">
      <w:pPr>
        <w:spacing w:line="600" w:lineRule="exact"/>
        <w:ind w:firstLineChars="200" w:firstLine="640"/>
        <w:rPr>
          <w:rFonts w:ascii="仿宋_GB2312" w:eastAsia="仿宋_GB2312"/>
          <w:color w:val="000000"/>
          <w:sz w:val="32"/>
          <w:szCs w:val="32"/>
        </w:rPr>
      </w:pPr>
      <w:r w:rsidRPr="00CE49DA">
        <w:rPr>
          <w:rFonts w:ascii="仿宋_GB2312" w:eastAsia="仿宋_GB2312"/>
          <w:color w:val="000000"/>
          <w:sz w:val="32"/>
          <w:szCs w:val="32"/>
        </w:rPr>
        <w:t>2018</w:t>
      </w:r>
      <w:r w:rsidRPr="00CE49DA">
        <w:rPr>
          <w:rFonts w:ascii="仿宋_GB2312" w:eastAsia="仿宋_GB2312" w:hint="eastAsia"/>
          <w:color w:val="000000"/>
          <w:sz w:val="32"/>
          <w:szCs w:val="32"/>
        </w:rPr>
        <w:t>年，</w:t>
      </w:r>
      <w:r w:rsidR="00D53801">
        <w:rPr>
          <w:rFonts w:eastAsia="仿宋_GB2312" w:hint="eastAsia"/>
          <w:color w:val="000000"/>
          <w:sz w:val="32"/>
          <w:szCs w:val="32"/>
        </w:rPr>
        <w:t>安监局</w:t>
      </w:r>
      <w:r w:rsidRPr="00CE49DA">
        <w:rPr>
          <w:rFonts w:ascii="仿宋_GB2312" w:eastAsia="仿宋_GB2312" w:hint="eastAsia"/>
          <w:color w:val="000000"/>
          <w:sz w:val="32"/>
          <w:szCs w:val="32"/>
        </w:rPr>
        <w:t>机关运行经费支出</w:t>
      </w:r>
      <w:r w:rsidR="00D53801">
        <w:rPr>
          <w:rFonts w:ascii="仿宋_GB2312" w:eastAsia="仿宋_GB2312" w:hint="eastAsia"/>
          <w:color w:val="000000"/>
          <w:sz w:val="32"/>
          <w:szCs w:val="32"/>
        </w:rPr>
        <w:t>64.24</w:t>
      </w:r>
      <w:r w:rsidRPr="00CE49DA">
        <w:rPr>
          <w:rFonts w:ascii="仿宋_GB2312" w:eastAsia="仿宋_GB2312" w:hint="eastAsia"/>
          <w:color w:val="000000"/>
          <w:sz w:val="32"/>
          <w:szCs w:val="32"/>
        </w:rPr>
        <w:t>万元，比</w:t>
      </w:r>
      <w:r w:rsidRPr="00CE49DA">
        <w:rPr>
          <w:rFonts w:ascii="仿宋_GB2312" w:eastAsia="仿宋_GB2312"/>
          <w:color w:val="000000"/>
          <w:sz w:val="32"/>
          <w:szCs w:val="32"/>
        </w:rPr>
        <w:t>2017</w:t>
      </w:r>
      <w:r w:rsidRPr="00CE49DA">
        <w:rPr>
          <w:rFonts w:ascii="仿宋_GB2312" w:eastAsia="仿宋_GB2312" w:hint="eastAsia"/>
          <w:color w:val="000000"/>
          <w:sz w:val="32"/>
          <w:szCs w:val="32"/>
        </w:rPr>
        <w:t>年增加</w:t>
      </w:r>
      <w:r w:rsidR="0094465B">
        <w:rPr>
          <w:rFonts w:ascii="仿宋_GB2312" w:eastAsia="仿宋_GB2312" w:hint="eastAsia"/>
          <w:color w:val="000000"/>
          <w:sz w:val="32"/>
          <w:szCs w:val="32"/>
        </w:rPr>
        <w:t>4.14</w:t>
      </w:r>
      <w:r w:rsidRPr="00CE49DA">
        <w:rPr>
          <w:rFonts w:ascii="仿宋_GB2312" w:eastAsia="仿宋_GB2312" w:hint="eastAsia"/>
          <w:color w:val="000000"/>
          <w:sz w:val="32"/>
          <w:szCs w:val="32"/>
        </w:rPr>
        <w:t>万元，增长</w:t>
      </w:r>
      <w:r w:rsidR="0094465B">
        <w:rPr>
          <w:rFonts w:ascii="仿宋_GB2312" w:eastAsia="仿宋_GB2312" w:hint="eastAsia"/>
          <w:color w:val="000000"/>
          <w:sz w:val="32"/>
          <w:szCs w:val="32"/>
        </w:rPr>
        <w:t>6.89</w:t>
      </w:r>
      <w:r w:rsidRPr="00CE49DA">
        <w:rPr>
          <w:rFonts w:ascii="仿宋_GB2312" w:eastAsia="仿宋_GB2312"/>
          <w:color w:val="000000"/>
          <w:sz w:val="32"/>
          <w:szCs w:val="32"/>
        </w:rPr>
        <w:t>%</w:t>
      </w:r>
      <w:r w:rsidRPr="00CE49DA">
        <w:rPr>
          <w:rFonts w:ascii="仿宋_GB2312" w:eastAsia="仿宋_GB2312" w:hint="eastAsia"/>
          <w:color w:val="000000"/>
          <w:sz w:val="32"/>
          <w:szCs w:val="32"/>
        </w:rPr>
        <w:t>。</w:t>
      </w:r>
      <w:r w:rsidRPr="009315F9">
        <w:rPr>
          <w:rFonts w:ascii="仿宋_GB2312" w:eastAsia="仿宋_GB2312" w:hint="eastAsia"/>
          <w:color w:val="000000"/>
          <w:sz w:val="32"/>
          <w:szCs w:val="32"/>
        </w:rPr>
        <w:t>主要原因是</w:t>
      </w:r>
      <w:r w:rsidR="00484DFB">
        <w:rPr>
          <w:rFonts w:ascii="仿宋_GB2312" w:eastAsia="仿宋_GB2312" w:hint="eastAsia"/>
          <w:color w:val="000000"/>
          <w:sz w:val="32"/>
          <w:szCs w:val="32"/>
        </w:rPr>
        <w:t>增加</w:t>
      </w:r>
      <w:r w:rsidR="007772DF">
        <w:rPr>
          <w:rFonts w:ascii="仿宋_GB2312" w:eastAsia="仿宋_GB2312" w:hint="eastAsia"/>
          <w:color w:val="000000"/>
          <w:sz w:val="32"/>
          <w:szCs w:val="32"/>
        </w:rPr>
        <w:t>日常事务经费开支增加</w:t>
      </w:r>
      <w:r w:rsidR="00484DFB">
        <w:rPr>
          <w:rFonts w:ascii="仿宋_GB2312" w:eastAsia="仿宋_GB2312" w:hint="eastAsia"/>
          <w:color w:val="000000"/>
          <w:sz w:val="32"/>
          <w:szCs w:val="32"/>
        </w:rPr>
        <w:t>。</w:t>
      </w:r>
    </w:p>
    <w:p w:rsidR="00E276FD" w:rsidRPr="00065F8F" w:rsidRDefault="00E276FD" w:rsidP="005E5C43">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5" w:name="_Toc15377223"/>
      <w:r w:rsidRPr="00065F8F">
        <w:rPr>
          <w:rFonts w:ascii="仿宋" w:eastAsia="仿宋" w:hAnsi="仿宋" w:hint="eastAsia"/>
          <w:b/>
          <w:color w:val="000000"/>
          <w:sz w:val="32"/>
          <w:szCs w:val="32"/>
        </w:rPr>
        <w:t>（二）政府采购支出情况</w:t>
      </w:r>
      <w:bookmarkEnd w:id="55"/>
    </w:p>
    <w:p w:rsidR="00E276FD" w:rsidRPr="00CE49DA" w:rsidRDefault="00E276FD" w:rsidP="005E5C43">
      <w:pPr>
        <w:spacing w:line="600" w:lineRule="exact"/>
        <w:ind w:firstLineChars="200" w:firstLine="640"/>
        <w:rPr>
          <w:rFonts w:ascii="仿宋_GB2312" w:eastAsia="仿宋_GB2312"/>
          <w:color w:val="000000"/>
          <w:sz w:val="32"/>
          <w:szCs w:val="32"/>
        </w:rPr>
      </w:pPr>
      <w:r w:rsidRPr="00CE49DA">
        <w:rPr>
          <w:rFonts w:ascii="仿宋_GB2312" w:eastAsia="仿宋_GB2312"/>
          <w:color w:val="000000"/>
          <w:sz w:val="32"/>
          <w:szCs w:val="32"/>
        </w:rPr>
        <w:t>2018</w:t>
      </w:r>
      <w:r w:rsidRPr="00CE49DA">
        <w:rPr>
          <w:rFonts w:ascii="仿宋_GB2312" w:eastAsia="仿宋_GB2312" w:hint="eastAsia"/>
          <w:color w:val="000000"/>
          <w:sz w:val="32"/>
          <w:szCs w:val="32"/>
        </w:rPr>
        <w:t>年，</w:t>
      </w:r>
      <w:r w:rsidR="0094465B">
        <w:rPr>
          <w:rFonts w:eastAsia="仿宋_GB2312" w:hint="eastAsia"/>
          <w:color w:val="000000"/>
          <w:sz w:val="32"/>
          <w:szCs w:val="32"/>
        </w:rPr>
        <w:t>安监局</w:t>
      </w:r>
      <w:r w:rsidRPr="00CE49DA">
        <w:rPr>
          <w:rFonts w:ascii="仿宋_GB2312" w:eastAsia="仿宋_GB2312" w:hint="eastAsia"/>
          <w:color w:val="000000"/>
          <w:sz w:val="32"/>
          <w:szCs w:val="32"/>
        </w:rPr>
        <w:t>政府采购支出总额</w:t>
      </w:r>
      <w:r w:rsidR="0094465B">
        <w:rPr>
          <w:rFonts w:ascii="仿宋_GB2312" w:eastAsia="仿宋_GB2312" w:hint="eastAsia"/>
          <w:color w:val="000000"/>
          <w:sz w:val="32"/>
          <w:szCs w:val="32"/>
        </w:rPr>
        <w:t>3.56</w:t>
      </w:r>
      <w:r w:rsidRPr="00CE49DA">
        <w:rPr>
          <w:rFonts w:ascii="仿宋_GB2312" w:eastAsia="仿宋_GB2312" w:hint="eastAsia"/>
          <w:color w:val="000000"/>
          <w:sz w:val="32"/>
          <w:szCs w:val="32"/>
        </w:rPr>
        <w:t>万元，其中：政府采购货物支出</w:t>
      </w:r>
      <w:r w:rsidR="0094465B">
        <w:rPr>
          <w:rFonts w:ascii="仿宋_GB2312" w:eastAsia="仿宋_GB2312" w:hint="eastAsia"/>
          <w:color w:val="000000"/>
          <w:sz w:val="32"/>
          <w:szCs w:val="32"/>
        </w:rPr>
        <w:t>3.56</w:t>
      </w:r>
      <w:r w:rsidRPr="00CE49DA">
        <w:rPr>
          <w:rFonts w:ascii="仿宋_GB2312" w:eastAsia="仿宋_GB2312" w:hint="eastAsia"/>
          <w:color w:val="000000"/>
          <w:sz w:val="32"/>
          <w:szCs w:val="32"/>
        </w:rPr>
        <w:t>万元、政府采购工程支出</w:t>
      </w:r>
      <w:r w:rsidR="007772DF">
        <w:rPr>
          <w:rFonts w:ascii="仿宋_GB2312" w:eastAsia="仿宋_GB2312" w:hint="eastAsia"/>
          <w:color w:val="000000"/>
          <w:sz w:val="32"/>
          <w:szCs w:val="32"/>
        </w:rPr>
        <w:t>0</w:t>
      </w:r>
      <w:r w:rsidRPr="00CE49DA">
        <w:rPr>
          <w:rFonts w:ascii="仿宋_GB2312" w:eastAsia="仿宋_GB2312" w:hint="eastAsia"/>
          <w:color w:val="000000"/>
          <w:sz w:val="32"/>
          <w:szCs w:val="32"/>
        </w:rPr>
        <w:t>万元、政府采购服务支出</w:t>
      </w:r>
      <w:r w:rsidR="0094465B">
        <w:rPr>
          <w:rFonts w:ascii="仿宋_GB2312" w:eastAsia="仿宋_GB2312" w:hint="eastAsia"/>
          <w:color w:val="000000"/>
          <w:sz w:val="32"/>
          <w:szCs w:val="32"/>
        </w:rPr>
        <w:t>0</w:t>
      </w:r>
      <w:r w:rsidRPr="00CE49DA">
        <w:rPr>
          <w:rFonts w:ascii="仿宋_GB2312" w:eastAsia="仿宋_GB2312" w:hint="eastAsia"/>
          <w:color w:val="000000"/>
          <w:sz w:val="32"/>
          <w:szCs w:val="32"/>
        </w:rPr>
        <w:t>万元。主要用于</w:t>
      </w:r>
      <w:r w:rsidR="0094465B">
        <w:rPr>
          <w:rFonts w:ascii="仿宋_GB2312" w:eastAsia="仿宋_GB2312" w:hint="eastAsia"/>
          <w:color w:val="000000"/>
          <w:sz w:val="32"/>
          <w:szCs w:val="32"/>
        </w:rPr>
        <w:t>购买办公</w:t>
      </w:r>
      <w:r w:rsidR="00B0533F">
        <w:rPr>
          <w:rFonts w:ascii="仿宋_GB2312" w:eastAsia="仿宋_GB2312" w:hint="eastAsia"/>
          <w:color w:val="000000"/>
          <w:sz w:val="32"/>
          <w:szCs w:val="32"/>
        </w:rPr>
        <w:t>用电脑</w:t>
      </w:r>
      <w:r w:rsidRPr="00CE49DA">
        <w:rPr>
          <w:rFonts w:ascii="仿宋_GB2312" w:eastAsia="仿宋_GB2312" w:hint="eastAsia"/>
          <w:color w:val="000000"/>
          <w:sz w:val="32"/>
          <w:szCs w:val="32"/>
        </w:rPr>
        <w:t>。授予中小企业合同金额</w:t>
      </w:r>
      <w:r w:rsidR="007772DF">
        <w:rPr>
          <w:rFonts w:ascii="仿宋_GB2312" w:eastAsia="仿宋_GB2312" w:hint="eastAsia"/>
          <w:color w:val="000000"/>
          <w:sz w:val="32"/>
          <w:szCs w:val="32"/>
        </w:rPr>
        <w:t>0</w:t>
      </w:r>
      <w:r w:rsidRPr="00CE49DA">
        <w:rPr>
          <w:rFonts w:ascii="仿宋_GB2312" w:eastAsia="仿宋_GB2312" w:hint="eastAsia"/>
          <w:color w:val="000000"/>
          <w:sz w:val="32"/>
          <w:szCs w:val="32"/>
        </w:rPr>
        <w:t>万元，占政府采购支出总额的</w:t>
      </w:r>
      <w:r w:rsidR="007772DF">
        <w:rPr>
          <w:rFonts w:ascii="仿宋_GB2312" w:eastAsia="仿宋_GB2312" w:hint="eastAsia"/>
          <w:color w:val="000000"/>
          <w:sz w:val="32"/>
          <w:szCs w:val="32"/>
        </w:rPr>
        <w:t>0</w:t>
      </w:r>
      <w:r w:rsidRPr="00CE49DA">
        <w:rPr>
          <w:rFonts w:ascii="仿宋_GB2312" w:eastAsia="仿宋_GB2312"/>
          <w:color w:val="000000"/>
          <w:sz w:val="32"/>
          <w:szCs w:val="32"/>
        </w:rPr>
        <w:t>%</w:t>
      </w:r>
      <w:r w:rsidRPr="00CE49DA">
        <w:rPr>
          <w:rFonts w:ascii="仿宋_GB2312" w:eastAsia="仿宋_GB2312" w:hint="eastAsia"/>
          <w:color w:val="000000"/>
          <w:sz w:val="32"/>
          <w:szCs w:val="32"/>
        </w:rPr>
        <w:t>，其中：授予小微企业合同金额</w:t>
      </w:r>
      <w:r w:rsidR="007772DF">
        <w:rPr>
          <w:rFonts w:ascii="仿宋_GB2312" w:eastAsia="仿宋_GB2312" w:hint="eastAsia"/>
          <w:color w:val="000000"/>
          <w:sz w:val="32"/>
          <w:szCs w:val="32"/>
        </w:rPr>
        <w:t>0</w:t>
      </w:r>
      <w:r w:rsidRPr="00CE49DA">
        <w:rPr>
          <w:rFonts w:ascii="仿宋_GB2312" w:eastAsia="仿宋_GB2312" w:hint="eastAsia"/>
          <w:color w:val="000000"/>
          <w:sz w:val="32"/>
          <w:szCs w:val="32"/>
        </w:rPr>
        <w:t>万元，占政府采购支出总额的</w:t>
      </w:r>
      <w:r w:rsidR="007772DF">
        <w:rPr>
          <w:rFonts w:ascii="仿宋_GB2312" w:eastAsia="仿宋_GB2312" w:hint="eastAsia"/>
          <w:color w:val="000000"/>
          <w:sz w:val="32"/>
          <w:szCs w:val="32"/>
        </w:rPr>
        <w:t>0</w:t>
      </w:r>
      <w:r w:rsidRPr="00CE49DA">
        <w:rPr>
          <w:rFonts w:ascii="仿宋_GB2312" w:eastAsia="仿宋_GB2312"/>
          <w:color w:val="000000"/>
          <w:sz w:val="32"/>
          <w:szCs w:val="32"/>
        </w:rPr>
        <w:t>%</w:t>
      </w:r>
      <w:r w:rsidRPr="00CE49DA">
        <w:rPr>
          <w:rFonts w:ascii="仿宋_GB2312" w:eastAsia="仿宋_GB2312" w:hint="eastAsia"/>
          <w:color w:val="000000"/>
          <w:sz w:val="32"/>
          <w:szCs w:val="32"/>
        </w:rPr>
        <w:t>。</w:t>
      </w:r>
    </w:p>
    <w:p w:rsidR="00E276FD" w:rsidRPr="00065F8F" w:rsidRDefault="00E276FD" w:rsidP="005E5C43">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6" w:name="_Toc15377224"/>
      <w:r w:rsidRPr="00065F8F">
        <w:rPr>
          <w:rFonts w:ascii="仿宋" w:eastAsia="仿宋" w:hAnsi="仿宋" w:hint="eastAsia"/>
          <w:b/>
          <w:color w:val="000000"/>
          <w:sz w:val="32"/>
          <w:szCs w:val="32"/>
        </w:rPr>
        <w:t>（三）国有资产占有使用情况</w:t>
      </w:r>
      <w:bookmarkEnd w:id="56"/>
    </w:p>
    <w:p w:rsidR="00E276FD" w:rsidRPr="00CE49DA" w:rsidRDefault="00E276FD" w:rsidP="005E5C43">
      <w:pPr>
        <w:autoSpaceDE w:val="0"/>
        <w:autoSpaceDN w:val="0"/>
        <w:adjustRightInd w:val="0"/>
        <w:spacing w:line="600" w:lineRule="exact"/>
        <w:ind w:firstLineChars="200" w:firstLine="640"/>
        <w:jc w:val="left"/>
        <w:rPr>
          <w:rFonts w:ascii="仿宋_GB2312" w:eastAsia="仿宋_GB2312"/>
          <w:color w:val="000000"/>
          <w:sz w:val="32"/>
          <w:szCs w:val="32"/>
        </w:rPr>
      </w:pPr>
      <w:r w:rsidRPr="00CE49DA">
        <w:rPr>
          <w:rFonts w:ascii="仿宋_GB2312" w:eastAsia="仿宋_GB2312" w:hint="eastAsia"/>
          <w:color w:val="000000"/>
          <w:sz w:val="32"/>
          <w:szCs w:val="32"/>
        </w:rPr>
        <w:t>截至</w:t>
      </w:r>
      <w:r w:rsidRPr="00CE49DA">
        <w:rPr>
          <w:rFonts w:ascii="仿宋_GB2312" w:eastAsia="仿宋_GB2312"/>
          <w:color w:val="000000"/>
          <w:sz w:val="32"/>
          <w:szCs w:val="32"/>
        </w:rPr>
        <w:t>2018</w:t>
      </w:r>
      <w:r w:rsidRPr="00CE49DA">
        <w:rPr>
          <w:rFonts w:ascii="仿宋_GB2312" w:eastAsia="仿宋_GB2312" w:hint="eastAsia"/>
          <w:color w:val="000000"/>
          <w:sz w:val="32"/>
          <w:szCs w:val="32"/>
        </w:rPr>
        <w:t>年</w:t>
      </w:r>
      <w:r w:rsidRPr="00CE49DA">
        <w:rPr>
          <w:rFonts w:ascii="仿宋_GB2312" w:eastAsia="仿宋_GB2312"/>
          <w:color w:val="000000"/>
          <w:sz w:val="32"/>
          <w:szCs w:val="32"/>
        </w:rPr>
        <w:t>12</w:t>
      </w:r>
      <w:r w:rsidRPr="00CE49DA">
        <w:rPr>
          <w:rFonts w:ascii="仿宋_GB2312" w:eastAsia="仿宋_GB2312" w:hint="eastAsia"/>
          <w:color w:val="000000"/>
          <w:sz w:val="32"/>
          <w:szCs w:val="32"/>
        </w:rPr>
        <w:t>月</w:t>
      </w:r>
      <w:r w:rsidRPr="00CE49DA">
        <w:rPr>
          <w:rFonts w:ascii="仿宋_GB2312" w:eastAsia="仿宋_GB2312"/>
          <w:color w:val="000000"/>
          <w:sz w:val="32"/>
          <w:szCs w:val="32"/>
        </w:rPr>
        <w:t>31</w:t>
      </w:r>
      <w:r w:rsidRPr="00CE49DA">
        <w:rPr>
          <w:rFonts w:ascii="仿宋_GB2312" w:eastAsia="仿宋_GB2312" w:hint="eastAsia"/>
          <w:color w:val="000000"/>
          <w:sz w:val="32"/>
          <w:szCs w:val="32"/>
        </w:rPr>
        <w:t>日，</w:t>
      </w:r>
      <w:r w:rsidR="0094465B">
        <w:rPr>
          <w:rFonts w:eastAsia="仿宋_GB2312" w:hint="eastAsia"/>
          <w:color w:val="000000"/>
          <w:sz w:val="32"/>
          <w:szCs w:val="32"/>
        </w:rPr>
        <w:t>安监局</w:t>
      </w:r>
      <w:r w:rsidRPr="00CE49DA">
        <w:rPr>
          <w:rFonts w:ascii="仿宋_GB2312" w:eastAsia="仿宋_GB2312" w:hint="eastAsia"/>
          <w:color w:val="000000"/>
          <w:sz w:val="32"/>
          <w:szCs w:val="32"/>
        </w:rPr>
        <w:t>共有车辆</w:t>
      </w:r>
      <w:r w:rsidR="0094465B">
        <w:rPr>
          <w:rFonts w:ascii="仿宋_GB2312" w:eastAsia="仿宋_GB2312" w:hint="eastAsia"/>
          <w:color w:val="000000"/>
          <w:sz w:val="32"/>
          <w:szCs w:val="32"/>
        </w:rPr>
        <w:t>5</w:t>
      </w:r>
      <w:r w:rsidRPr="00CE49DA">
        <w:rPr>
          <w:rFonts w:ascii="仿宋_GB2312" w:eastAsia="仿宋_GB2312" w:hint="eastAsia"/>
          <w:color w:val="000000"/>
          <w:sz w:val="32"/>
          <w:szCs w:val="32"/>
        </w:rPr>
        <w:t>辆，其中：部级领导干部用车</w:t>
      </w:r>
      <w:r w:rsidR="007772DF">
        <w:rPr>
          <w:rFonts w:ascii="仿宋_GB2312" w:eastAsia="仿宋_GB2312" w:hint="eastAsia"/>
          <w:color w:val="000000"/>
          <w:sz w:val="32"/>
          <w:szCs w:val="32"/>
        </w:rPr>
        <w:t>0</w:t>
      </w:r>
      <w:r w:rsidRPr="00CE49DA">
        <w:rPr>
          <w:rFonts w:ascii="仿宋_GB2312" w:eastAsia="仿宋_GB2312" w:hint="eastAsia"/>
          <w:color w:val="000000"/>
          <w:sz w:val="32"/>
          <w:szCs w:val="32"/>
        </w:rPr>
        <w:t>辆、一般公务用车</w:t>
      </w:r>
      <w:r w:rsidR="0094465B">
        <w:rPr>
          <w:rFonts w:ascii="仿宋_GB2312" w:eastAsia="仿宋_GB2312" w:hint="eastAsia"/>
          <w:color w:val="000000"/>
          <w:sz w:val="32"/>
          <w:szCs w:val="32"/>
        </w:rPr>
        <w:t>3</w:t>
      </w:r>
      <w:r w:rsidRPr="00CE49DA">
        <w:rPr>
          <w:rFonts w:ascii="仿宋_GB2312" w:eastAsia="仿宋_GB2312" w:hint="eastAsia"/>
          <w:color w:val="000000"/>
          <w:sz w:val="32"/>
          <w:szCs w:val="32"/>
        </w:rPr>
        <w:t>辆、一般执法执勤用车</w:t>
      </w:r>
      <w:r w:rsidR="007772DF">
        <w:rPr>
          <w:rFonts w:ascii="仿宋_GB2312" w:eastAsia="仿宋_GB2312" w:hint="eastAsia"/>
          <w:color w:val="000000"/>
          <w:sz w:val="32"/>
          <w:szCs w:val="32"/>
        </w:rPr>
        <w:t>0</w:t>
      </w:r>
      <w:r w:rsidRPr="00CE49DA">
        <w:rPr>
          <w:rFonts w:ascii="仿宋_GB2312" w:eastAsia="仿宋_GB2312" w:hint="eastAsia"/>
          <w:color w:val="000000"/>
          <w:sz w:val="32"/>
          <w:szCs w:val="32"/>
        </w:rPr>
        <w:t>辆、特种专业技术用车</w:t>
      </w:r>
      <w:r w:rsidR="0094465B">
        <w:rPr>
          <w:rFonts w:ascii="仿宋_GB2312" w:eastAsia="仿宋_GB2312" w:hint="eastAsia"/>
          <w:color w:val="000000"/>
          <w:sz w:val="32"/>
          <w:szCs w:val="32"/>
        </w:rPr>
        <w:t>2</w:t>
      </w:r>
      <w:r w:rsidRPr="00CE49DA">
        <w:rPr>
          <w:rFonts w:ascii="仿宋_GB2312" w:eastAsia="仿宋_GB2312" w:hint="eastAsia"/>
          <w:color w:val="000000"/>
          <w:sz w:val="32"/>
          <w:szCs w:val="32"/>
        </w:rPr>
        <w:t>辆、其他用车</w:t>
      </w:r>
      <w:r w:rsidR="007772DF">
        <w:rPr>
          <w:rFonts w:ascii="仿宋_GB2312" w:eastAsia="仿宋_GB2312" w:hint="eastAsia"/>
          <w:color w:val="000000"/>
          <w:sz w:val="32"/>
          <w:szCs w:val="32"/>
        </w:rPr>
        <w:t>0</w:t>
      </w:r>
      <w:r w:rsidRPr="00CE49DA">
        <w:rPr>
          <w:rFonts w:ascii="仿宋_GB2312" w:eastAsia="仿宋_GB2312" w:hint="eastAsia"/>
          <w:color w:val="000000"/>
          <w:sz w:val="32"/>
          <w:szCs w:val="32"/>
        </w:rPr>
        <w:t>辆，</w:t>
      </w:r>
      <w:r w:rsidRPr="009315F9">
        <w:rPr>
          <w:rFonts w:ascii="仿宋_GB2312" w:eastAsia="仿宋_GB2312" w:hint="eastAsia"/>
          <w:color w:val="000000"/>
          <w:sz w:val="32"/>
          <w:szCs w:val="32"/>
        </w:rPr>
        <w:t>单价</w:t>
      </w:r>
      <w:r w:rsidRPr="009315F9">
        <w:rPr>
          <w:rFonts w:ascii="仿宋_GB2312" w:eastAsia="仿宋_GB2312"/>
          <w:color w:val="000000"/>
          <w:sz w:val="32"/>
          <w:szCs w:val="32"/>
        </w:rPr>
        <w:t>50</w:t>
      </w:r>
      <w:r w:rsidRPr="009315F9">
        <w:rPr>
          <w:rFonts w:ascii="仿宋_GB2312" w:eastAsia="仿宋_GB2312" w:hint="eastAsia"/>
          <w:color w:val="000000"/>
          <w:sz w:val="32"/>
          <w:szCs w:val="32"/>
        </w:rPr>
        <w:t>万元以上通用设备</w:t>
      </w:r>
      <w:r w:rsidR="007772DF">
        <w:rPr>
          <w:rFonts w:ascii="仿宋_GB2312" w:eastAsia="仿宋_GB2312" w:hint="eastAsia"/>
          <w:color w:val="000000"/>
          <w:sz w:val="32"/>
          <w:szCs w:val="32"/>
        </w:rPr>
        <w:t>0</w:t>
      </w:r>
      <w:r w:rsidRPr="009315F9">
        <w:rPr>
          <w:rFonts w:ascii="仿宋_GB2312" w:eastAsia="仿宋_GB2312" w:hint="eastAsia"/>
          <w:color w:val="000000"/>
          <w:sz w:val="32"/>
          <w:szCs w:val="32"/>
        </w:rPr>
        <w:t>台（套），单价</w:t>
      </w:r>
      <w:r w:rsidRPr="009315F9">
        <w:rPr>
          <w:rFonts w:ascii="仿宋_GB2312" w:eastAsia="仿宋_GB2312"/>
          <w:color w:val="000000"/>
          <w:sz w:val="32"/>
          <w:szCs w:val="32"/>
        </w:rPr>
        <w:t>100</w:t>
      </w:r>
      <w:r w:rsidRPr="00CE49DA">
        <w:rPr>
          <w:rFonts w:ascii="仿宋_GB2312" w:eastAsia="仿宋_GB2312" w:hint="eastAsia"/>
          <w:color w:val="000000"/>
          <w:sz w:val="32"/>
          <w:szCs w:val="32"/>
        </w:rPr>
        <w:t>万元以上专用设备</w:t>
      </w:r>
      <w:r w:rsidR="007772DF">
        <w:rPr>
          <w:rFonts w:ascii="仿宋_GB2312" w:eastAsia="仿宋_GB2312" w:hint="eastAsia"/>
          <w:color w:val="000000"/>
          <w:sz w:val="32"/>
          <w:szCs w:val="32"/>
        </w:rPr>
        <w:t>0</w:t>
      </w:r>
      <w:r w:rsidRPr="00CE49DA">
        <w:rPr>
          <w:rFonts w:ascii="仿宋_GB2312" w:eastAsia="仿宋_GB2312" w:hint="eastAsia"/>
          <w:color w:val="000000"/>
          <w:sz w:val="32"/>
          <w:szCs w:val="32"/>
        </w:rPr>
        <w:t>台（套）。</w:t>
      </w:r>
    </w:p>
    <w:p w:rsidR="00E276FD" w:rsidRPr="00CE49DA" w:rsidRDefault="00E276FD" w:rsidP="005E5C43">
      <w:pPr>
        <w:spacing w:line="600" w:lineRule="atLeast"/>
        <w:ind w:firstLineChars="200" w:firstLine="643"/>
        <w:rPr>
          <w:rFonts w:ascii="仿宋_GB2312" w:eastAsia="仿宋_GB2312"/>
          <w:b/>
          <w:color w:val="000000"/>
          <w:sz w:val="32"/>
          <w:szCs w:val="32"/>
        </w:rPr>
      </w:pPr>
    </w:p>
    <w:p w:rsidR="00E276FD" w:rsidRDefault="00E276FD">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E276FD" w:rsidRPr="004B199D" w:rsidRDefault="00E276FD" w:rsidP="005E5C43">
      <w:pPr>
        <w:numPr>
          <w:ilvl w:val="0"/>
          <w:numId w:val="5"/>
        </w:numPr>
        <w:spacing w:line="600" w:lineRule="exact"/>
        <w:ind w:firstLineChars="150" w:firstLine="663"/>
        <w:jc w:val="center"/>
        <w:outlineLvl w:val="0"/>
        <w:rPr>
          <w:rStyle w:val="1Char"/>
          <w:rFonts w:ascii="黑体" w:eastAsia="黑体" w:hAnsi="黑体"/>
          <w:b w:val="0"/>
        </w:rPr>
      </w:pPr>
      <w:bookmarkStart w:id="57" w:name="_Toc15377225"/>
      <w:bookmarkStart w:id="58" w:name="_Toc15396613"/>
      <w:r w:rsidRPr="004B199D">
        <w:rPr>
          <w:rFonts w:ascii="黑体" w:eastAsia="黑体" w:hAnsi="黑体" w:hint="eastAsia"/>
          <w:b/>
          <w:color w:val="000000"/>
          <w:sz w:val="44"/>
          <w:szCs w:val="44"/>
        </w:rPr>
        <w:t>名</w:t>
      </w:r>
      <w:r w:rsidRPr="004B199D">
        <w:rPr>
          <w:rStyle w:val="1Char"/>
          <w:rFonts w:ascii="黑体" w:eastAsia="黑体" w:hAnsi="黑体" w:hint="eastAsia"/>
          <w:b w:val="0"/>
        </w:rPr>
        <w:t>词解释</w:t>
      </w:r>
      <w:bookmarkEnd w:id="57"/>
      <w:bookmarkEnd w:id="58"/>
    </w:p>
    <w:p w:rsidR="00E276FD" w:rsidRPr="00CE49DA" w:rsidRDefault="00E276FD">
      <w:pPr>
        <w:spacing w:line="600" w:lineRule="exact"/>
        <w:jc w:val="left"/>
        <w:rPr>
          <w:rFonts w:ascii="宋体"/>
          <w:b/>
          <w:color w:val="000000"/>
          <w:sz w:val="44"/>
          <w:szCs w:val="44"/>
        </w:rPr>
      </w:pPr>
    </w:p>
    <w:p w:rsidR="0094465B" w:rsidRDefault="0094465B">
      <w:pPr>
        <w:spacing w:line="600" w:lineRule="exact"/>
        <w:ind w:firstLine="640"/>
        <w:rPr>
          <w:rFonts w:ascii="仿宋_GB2312" w:eastAsia="仿宋_GB2312" w:hAnsi="Calibri" w:cs="仿宋"/>
          <w:color w:val="000000"/>
          <w:kern w:val="0"/>
          <w:sz w:val="32"/>
          <w:szCs w:val="32"/>
        </w:rPr>
      </w:pPr>
      <w:r w:rsidRPr="0094465B">
        <w:rPr>
          <w:rFonts w:ascii="仿宋_GB2312" w:eastAsia="仿宋_GB2312" w:hAnsi="Calibri" w:cs="仿宋" w:hint="eastAsia"/>
          <w:color w:val="000000"/>
          <w:kern w:val="0"/>
          <w:sz w:val="32"/>
          <w:szCs w:val="32"/>
        </w:rPr>
        <w:t>1.一般公共财政拨款收入：指单位从同级财政部门取得的财政预算资金。</w:t>
      </w:r>
      <w:r w:rsidRPr="0094465B">
        <w:rPr>
          <w:rFonts w:ascii="仿宋_GB2312" w:eastAsia="仿宋_GB2312" w:hAnsi="Calibri" w:cs="仿宋" w:hint="eastAsia"/>
          <w:color w:val="000000"/>
          <w:kern w:val="0"/>
          <w:sz w:val="32"/>
          <w:szCs w:val="32"/>
        </w:rPr>
        <w:t> </w:t>
      </w:r>
      <w:r w:rsidRPr="0094465B">
        <w:rPr>
          <w:rFonts w:ascii="仿宋_GB2312" w:eastAsia="仿宋_GB2312" w:hAnsi="Calibri" w:cs="仿宋" w:hint="eastAsia"/>
          <w:color w:val="000000"/>
          <w:kern w:val="0"/>
          <w:sz w:val="32"/>
          <w:szCs w:val="32"/>
        </w:rPr>
        <w:br/>
        <w:t xml:space="preserve">　　2.年初结转和结余：指以前年度尚未完成、结转到本年按有关规定继续使用的资金。</w:t>
      </w:r>
      <w:r w:rsidRPr="0094465B">
        <w:rPr>
          <w:rFonts w:ascii="仿宋_GB2312" w:eastAsia="仿宋_GB2312" w:hAnsi="Calibri" w:cs="仿宋" w:hint="eastAsia"/>
          <w:color w:val="000000"/>
          <w:kern w:val="0"/>
          <w:sz w:val="32"/>
          <w:szCs w:val="32"/>
        </w:rPr>
        <w:t> </w:t>
      </w:r>
      <w:r w:rsidRPr="0094465B">
        <w:rPr>
          <w:rFonts w:ascii="仿宋_GB2312" w:eastAsia="仿宋_GB2312" w:hAnsi="Calibri" w:cs="仿宋" w:hint="eastAsia"/>
          <w:color w:val="000000"/>
          <w:kern w:val="0"/>
          <w:sz w:val="32"/>
          <w:szCs w:val="32"/>
        </w:rPr>
        <w:br/>
        <w:t xml:space="preserve">　　3、年末结转和结余：指单位按有关规定结转到下年或以后年度继续使用的资金。</w:t>
      </w:r>
      <w:r w:rsidRPr="0094465B">
        <w:rPr>
          <w:rFonts w:ascii="仿宋_GB2312" w:eastAsia="仿宋_GB2312" w:hAnsi="Calibri" w:cs="仿宋" w:hint="eastAsia"/>
          <w:color w:val="000000"/>
          <w:kern w:val="0"/>
          <w:sz w:val="32"/>
          <w:szCs w:val="32"/>
        </w:rPr>
        <w:t> </w:t>
      </w:r>
      <w:r w:rsidRPr="0094465B">
        <w:rPr>
          <w:rFonts w:ascii="仿宋_GB2312" w:eastAsia="仿宋_GB2312" w:hAnsi="Calibri" w:cs="仿宋" w:hint="eastAsia"/>
          <w:color w:val="000000"/>
          <w:kern w:val="0"/>
          <w:sz w:val="32"/>
          <w:szCs w:val="32"/>
        </w:rPr>
        <w:br/>
        <w:t xml:space="preserve">　　4. 社会保障和就业（类）行政事业单位离退休（款）未归口管理的行政单位离退休（项）：指反映未实行归口管理的行政单位（包括实行公务员管理的事业单位）开支的离退休支出。</w:t>
      </w:r>
      <w:r w:rsidRPr="0094465B">
        <w:rPr>
          <w:rFonts w:ascii="仿宋_GB2312" w:eastAsia="仿宋_GB2312" w:hAnsi="Calibri" w:cs="仿宋" w:hint="eastAsia"/>
          <w:color w:val="000000"/>
          <w:kern w:val="0"/>
          <w:sz w:val="32"/>
          <w:szCs w:val="32"/>
        </w:rPr>
        <w:t> </w:t>
      </w:r>
      <w:r w:rsidRPr="0094465B">
        <w:rPr>
          <w:rFonts w:ascii="仿宋_GB2312" w:eastAsia="仿宋_GB2312" w:hAnsi="Calibri" w:cs="仿宋" w:hint="eastAsia"/>
          <w:color w:val="000000"/>
          <w:kern w:val="0"/>
          <w:sz w:val="32"/>
          <w:szCs w:val="32"/>
        </w:rPr>
        <w:br/>
        <w:t xml:space="preserve">　　5.社会保障和就业（类）行政事业单位离退休（款）机关事业单位基本养老保险缴费支出（项）：指实施养老保险制度后，部门按规定由单位缴纳的基本养老保险费支出。</w:t>
      </w:r>
      <w:r w:rsidRPr="0094465B">
        <w:rPr>
          <w:rFonts w:ascii="仿宋_GB2312" w:eastAsia="仿宋_GB2312" w:hAnsi="Calibri" w:cs="仿宋" w:hint="eastAsia"/>
          <w:color w:val="000000"/>
          <w:kern w:val="0"/>
          <w:sz w:val="32"/>
          <w:szCs w:val="32"/>
        </w:rPr>
        <w:t> </w:t>
      </w:r>
      <w:r w:rsidRPr="0094465B">
        <w:rPr>
          <w:rFonts w:ascii="仿宋_GB2312" w:eastAsia="仿宋_GB2312" w:hAnsi="Calibri" w:cs="仿宋" w:hint="eastAsia"/>
          <w:color w:val="000000"/>
          <w:kern w:val="0"/>
          <w:sz w:val="32"/>
          <w:szCs w:val="32"/>
        </w:rPr>
        <w:br/>
        <w:t xml:space="preserve">　　6.医疗卫生与计划生育（类）行政事业单位医疗（款）行政单位医疗（项）：指财政部门集中安排的行政单位基本医疗保险缴费经费。</w:t>
      </w:r>
      <w:r w:rsidRPr="0094465B">
        <w:rPr>
          <w:rFonts w:ascii="仿宋_GB2312" w:eastAsia="仿宋_GB2312" w:hAnsi="Calibri" w:cs="仿宋" w:hint="eastAsia"/>
          <w:color w:val="000000"/>
          <w:kern w:val="0"/>
          <w:sz w:val="32"/>
          <w:szCs w:val="32"/>
        </w:rPr>
        <w:t> </w:t>
      </w:r>
      <w:r w:rsidRPr="0094465B">
        <w:rPr>
          <w:rFonts w:ascii="仿宋_GB2312" w:eastAsia="仿宋_GB2312" w:hAnsi="Calibri" w:cs="仿宋" w:hint="eastAsia"/>
          <w:color w:val="000000"/>
          <w:kern w:val="0"/>
          <w:sz w:val="32"/>
          <w:szCs w:val="32"/>
        </w:rPr>
        <w:br/>
        <w:t xml:space="preserve">　　7.医疗卫生与计划生育（类）行政事业单位医疗（款）事业单位医疗（项）：指财政部门集中安排的事业单位基本医疗保险缴费经费。</w:t>
      </w:r>
      <w:r w:rsidRPr="0094465B">
        <w:rPr>
          <w:rFonts w:ascii="仿宋_GB2312" w:eastAsia="仿宋_GB2312" w:hAnsi="Calibri" w:cs="仿宋" w:hint="eastAsia"/>
          <w:color w:val="000000"/>
          <w:kern w:val="0"/>
          <w:sz w:val="32"/>
          <w:szCs w:val="32"/>
        </w:rPr>
        <w:t> </w:t>
      </w:r>
      <w:r w:rsidRPr="0094465B">
        <w:rPr>
          <w:rFonts w:ascii="仿宋_GB2312" w:eastAsia="仿宋_GB2312" w:hAnsi="Calibri" w:cs="仿宋" w:hint="eastAsia"/>
          <w:color w:val="000000"/>
          <w:kern w:val="0"/>
          <w:sz w:val="32"/>
          <w:szCs w:val="32"/>
        </w:rPr>
        <w:br/>
        <w:t xml:space="preserve">　　8. 资源勘探信息（类）安全生产监管（款）行政运行</w:t>
      </w:r>
      <w:r w:rsidRPr="0094465B">
        <w:rPr>
          <w:rFonts w:ascii="仿宋_GB2312" w:eastAsia="仿宋_GB2312" w:hAnsi="Calibri" w:cs="仿宋" w:hint="eastAsia"/>
          <w:color w:val="000000"/>
          <w:kern w:val="0"/>
          <w:sz w:val="32"/>
          <w:szCs w:val="32"/>
        </w:rPr>
        <w:lastRenderedPageBreak/>
        <w:t>（项）：指行政单位用于保障机构正常运行、开展日常工作的基本支出。</w:t>
      </w:r>
      <w:r w:rsidRPr="0094465B">
        <w:rPr>
          <w:rFonts w:ascii="仿宋_GB2312" w:eastAsia="仿宋_GB2312" w:hAnsi="Calibri" w:cs="仿宋" w:hint="eastAsia"/>
          <w:color w:val="000000"/>
          <w:kern w:val="0"/>
          <w:sz w:val="32"/>
          <w:szCs w:val="32"/>
        </w:rPr>
        <w:t> </w:t>
      </w:r>
      <w:r w:rsidRPr="0094465B">
        <w:rPr>
          <w:rFonts w:ascii="仿宋_GB2312" w:eastAsia="仿宋_GB2312" w:hAnsi="Calibri" w:cs="仿宋" w:hint="eastAsia"/>
          <w:color w:val="000000"/>
          <w:kern w:val="0"/>
          <w:sz w:val="32"/>
          <w:szCs w:val="32"/>
        </w:rPr>
        <w:br/>
        <w:t xml:space="preserve">　　9. 资源勘探信息（类）安全生产监管（款）一般行政事业管理（项）：指行政单位未单独设置项级科目的其他项目支出。</w:t>
      </w:r>
      <w:r w:rsidRPr="0094465B">
        <w:rPr>
          <w:rFonts w:ascii="仿宋_GB2312" w:eastAsia="仿宋_GB2312" w:hAnsi="Calibri" w:cs="仿宋" w:hint="eastAsia"/>
          <w:color w:val="000000"/>
          <w:kern w:val="0"/>
          <w:sz w:val="32"/>
          <w:szCs w:val="32"/>
        </w:rPr>
        <w:t> </w:t>
      </w:r>
      <w:r w:rsidRPr="0094465B">
        <w:rPr>
          <w:rFonts w:ascii="仿宋_GB2312" w:eastAsia="仿宋_GB2312" w:hAnsi="Calibri" w:cs="仿宋" w:hint="eastAsia"/>
          <w:color w:val="000000"/>
          <w:kern w:val="0"/>
          <w:sz w:val="32"/>
          <w:szCs w:val="32"/>
        </w:rPr>
        <w:br/>
        <w:t xml:space="preserve">　　10. 资源勘探信息（类）安全生产监管（款）其他安全生产监管支出（项）：指除国家安全生产监督管理部门、煤矿安全监察部门相关支出外的其他用于安全生产监管方面的支出。</w:t>
      </w:r>
      <w:r w:rsidRPr="0094465B">
        <w:rPr>
          <w:rFonts w:ascii="仿宋_GB2312" w:eastAsia="仿宋_GB2312" w:hAnsi="Calibri" w:cs="仿宋" w:hint="eastAsia"/>
          <w:color w:val="000000"/>
          <w:kern w:val="0"/>
          <w:sz w:val="32"/>
          <w:szCs w:val="32"/>
        </w:rPr>
        <w:t> </w:t>
      </w:r>
      <w:r w:rsidRPr="0094465B">
        <w:rPr>
          <w:rFonts w:ascii="仿宋_GB2312" w:eastAsia="仿宋_GB2312" w:hAnsi="Calibri" w:cs="仿宋" w:hint="eastAsia"/>
          <w:color w:val="000000"/>
          <w:kern w:val="0"/>
          <w:sz w:val="32"/>
          <w:szCs w:val="32"/>
        </w:rPr>
        <w:br/>
        <w:t xml:space="preserve">　　11. 住房保障（类）住房改革支出（款）住房公积金（项）：指反映行政事业单位按人力资源和社会保障部、财政部规定的基本工资和津贴以及规定比例为职工缴纳的住房公积金。</w:t>
      </w:r>
    </w:p>
    <w:p w:rsidR="0094465B" w:rsidRDefault="0094465B" w:rsidP="0094465B">
      <w:pPr>
        <w:ind w:firstLineChars="200" w:firstLine="640"/>
        <w:rPr>
          <w:rFonts w:ascii="仿宋_GB2312" w:eastAsia="仿宋_GB2312"/>
          <w:color w:val="000000"/>
          <w:sz w:val="32"/>
          <w:szCs w:val="32"/>
        </w:rPr>
      </w:pPr>
      <w:r w:rsidRPr="0094465B">
        <w:rPr>
          <w:rFonts w:ascii="仿宋_GB2312" w:eastAsia="仿宋_GB2312" w:hint="eastAsia"/>
          <w:color w:val="000000"/>
          <w:sz w:val="32"/>
          <w:szCs w:val="32"/>
        </w:rPr>
        <w:t>12.基本支出：指为保障机构正常运转、完成日常工作任务而发生的人员支出和公用支出。</w:t>
      </w:r>
      <w:r w:rsidRPr="0094465B">
        <w:rPr>
          <w:rFonts w:ascii="仿宋_GB2312" w:eastAsia="仿宋_GB2312" w:hint="eastAsia"/>
          <w:color w:val="000000"/>
          <w:sz w:val="32"/>
          <w:szCs w:val="32"/>
        </w:rPr>
        <w:t> </w:t>
      </w:r>
      <w:r w:rsidRPr="0094465B">
        <w:rPr>
          <w:rFonts w:ascii="仿宋_GB2312" w:eastAsia="仿宋_GB2312" w:hint="eastAsia"/>
          <w:color w:val="000000"/>
          <w:sz w:val="32"/>
          <w:szCs w:val="32"/>
        </w:rPr>
        <w:br/>
        <w:t xml:space="preserve">　　13.项目支出：指在基本支出之外为完成特定行政任务和事业发展目标所发生的支出。</w:t>
      </w:r>
      <w:r w:rsidRPr="0094465B">
        <w:rPr>
          <w:rFonts w:ascii="仿宋_GB2312" w:eastAsia="仿宋_GB2312" w:hint="eastAsia"/>
          <w:color w:val="000000"/>
          <w:sz w:val="32"/>
          <w:szCs w:val="32"/>
        </w:rPr>
        <w:t> </w:t>
      </w:r>
      <w:r w:rsidRPr="0094465B">
        <w:rPr>
          <w:rFonts w:ascii="仿宋_GB2312" w:eastAsia="仿宋_GB2312" w:hint="eastAsia"/>
          <w:color w:val="000000"/>
          <w:sz w:val="32"/>
          <w:szCs w:val="32"/>
        </w:rPr>
        <w:br/>
        <w:t xml:space="preserve">　　14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w:t>
      </w:r>
      <w:r w:rsidRPr="0094465B">
        <w:rPr>
          <w:rFonts w:ascii="仿宋_GB2312" w:eastAsia="仿宋_GB2312" w:hint="eastAsia"/>
          <w:color w:val="000000"/>
          <w:sz w:val="32"/>
          <w:szCs w:val="32"/>
        </w:rPr>
        <w:lastRenderedPageBreak/>
        <w:t>险费等支出；公务接待费反映单位按规定开支的各类公务接待（含外宾接待）支出。</w:t>
      </w:r>
      <w:r w:rsidRPr="0094465B">
        <w:rPr>
          <w:rFonts w:ascii="仿宋_GB2312" w:eastAsia="仿宋_GB2312" w:hint="eastAsia"/>
          <w:color w:val="000000"/>
          <w:sz w:val="32"/>
          <w:szCs w:val="32"/>
        </w:rPr>
        <w:t> </w:t>
      </w:r>
    </w:p>
    <w:p w:rsidR="0094465B" w:rsidRDefault="0094465B" w:rsidP="0094465B">
      <w:pPr>
        <w:rPr>
          <w:rFonts w:ascii="仿宋_GB2312" w:eastAsia="仿宋_GB2312"/>
          <w:color w:val="000000"/>
          <w:sz w:val="32"/>
          <w:szCs w:val="32"/>
        </w:rPr>
      </w:pPr>
      <w:r>
        <w:rPr>
          <w:rFonts w:ascii="仿宋_GB2312" w:eastAsia="仿宋_GB2312" w:hint="eastAsia"/>
          <w:color w:val="000000"/>
          <w:sz w:val="32"/>
          <w:szCs w:val="32"/>
        </w:rPr>
        <w:t xml:space="preserve">　 </w:t>
      </w:r>
      <w:r w:rsidRPr="0094465B">
        <w:rPr>
          <w:rFonts w:ascii="仿宋_GB2312" w:eastAsia="仿宋_GB2312" w:hint="eastAsia"/>
          <w:color w:val="000000"/>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sidRPr="0094465B">
        <w:rPr>
          <w:rFonts w:ascii="仿宋_GB2312" w:eastAsia="仿宋_GB2312" w:hint="eastAsia"/>
          <w:color w:val="000000"/>
          <w:sz w:val="32"/>
          <w:szCs w:val="32"/>
        </w:rPr>
        <w:t> </w:t>
      </w:r>
    </w:p>
    <w:p w:rsidR="00E276FD" w:rsidRPr="00CC1C78" w:rsidRDefault="00E276FD" w:rsidP="00370602">
      <w:pPr>
        <w:ind w:firstLineChars="200" w:firstLine="883"/>
        <w:rPr>
          <w:rStyle w:val="1Char"/>
          <w:rFonts w:ascii="仿宋" w:eastAsia="仿宋" w:hAnsi="仿宋"/>
          <w:bCs w:val="0"/>
          <w:color w:val="000000"/>
          <w:kern w:val="2"/>
          <w:sz w:val="32"/>
          <w:szCs w:val="32"/>
        </w:rPr>
      </w:pPr>
      <w:bookmarkStart w:id="59" w:name="_Toc15377226"/>
      <w:r>
        <w:rPr>
          <w:rFonts w:ascii="宋体"/>
          <w:b/>
          <w:color w:val="000000"/>
          <w:sz w:val="44"/>
          <w:szCs w:val="44"/>
        </w:rPr>
        <w:br w:type="page"/>
      </w:r>
      <w:bookmarkStart w:id="60" w:name="_Toc15396614"/>
      <w:r w:rsidRPr="007127B7">
        <w:rPr>
          <w:rFonts w:ascii="黑体" w:eastAsia="黑体" w:hAnsi="黑体" w:hint="eastAsia"/>
          <w:color w:val="000000"/>
          <w:sz w:val="44"/>
          <w:szCs w:val="44"/>
        </w:rPr>
        <w:lastRenderedPageBreak/>
        <w:t>第</w:t>
      </w:r>
      <w:r w:rsidRPr="004B199D">
        <w:rPr>
          <w:rStyle w:val="1Char"/>
          <w:rFonts w:ascii="黑体" w:eastAsia="黑体" w:hAnsi="黑体" w:hint="eastAsia"/>
          <w:b w:val="0"/>
        </w:rPr>
        <w:t>四部分</w:t>
      </w:r>
      <w:r w:rsidRPr="004B199D">
        <w:rPr>
          <w:rStyle w:val="1Char"/>
          <w:rFonts w:ascii="黑体" w:eastAsia="黑体" w:hAnsi="黑体"/>
          <w:b w:val="0"/>
        </w:rPr>
        <w:t xml:space="preserve"> </w:t>
      </w:r>
      <w:r w:rsidRPr="004B199D">
        <w:rPr>
          <w:rStyle w:val="1Char"/>
          <w:rFonts w:ascii="黑体" w:eastAsia="黑体" w:hAnsi="黑体" w:hint="eastAsia"/>
          <w:b w:val="0"/>
        </w:rPr>
        <w:t>附件</w:t>
      </w:r>
      <w:bookmarkEnd w:id="60"/>
    </w:p>
    <w:p w:rsidR="00E276FD" w:rsidRDefault="00E276FD" w:rsidP="00CE49DA">
      <w:pPr>
        <w:spacing w:line="600" w:lineRule="exact"/>
        <w:jc w:val="center"/>
        <w:outlineLvl w:val="0"/>
        <w:rPr>
          <w:rStyle w:val="1Char"/>
        </w:rPr>
      </w:pPr>
    </w:p>
    <w:p w:rsidR="00E276FD" w:rsidRDefault="00E276FD" w:rsidP="00622830">
      <w:pPr>
        <w:pStyle w:val="2"/>
        <w:rPr>
          <w:rStyle w:val="1Char"/>
          <w:rFonts w:ascii="仿宋" w:eastAsia="仿宋" w:hAnsi="仿宋"/>
          <w:sz w:val="32"/>
          <w:szCs w:val="32"/>
        </w:rPr>
      </w:pPr>
      <w:bookmarkStart w:id="61" w:name="_Toc15396615"/>
      <w:r w:rsidRPr="00CE49DA">
        <w:rPr>
          <w:rStyle w:val="1Char"/>
          <w:rFonts w:ascii="仿宋" w:eastAsia="仿宋" w:hAnsi="仿宋" w:hint="eastAsia"/>
          <w:sz w:val="32"/>
          <w:szCs w:val="32"/>
        </w:rPr>
        <w:t>附件</w:t>
      </w:r>
      <w:r w:rsidRPr="00CE49DA">
        <w:rPr>
          <w:rStyle w:val="1Char"/>
          <w:rFonts w:ascii="仿宋" w:eastAsia="仿宋" w:hAnsi="仿宋"/>
          <w:sz w:val="32"/>
          <w:szCs w:val="32"/>
        </w:rPr>
        <w:t>1</w:t>
      </w:r>
      <w:bookmarkEnd w:id="61"/>
    </w:p>
    <w:p w:rsidR="006F0D1B" w:rsidRPr="00963DE5" w:rsidRDefault="006F0D1B" w:rsidP="006F0D1B">
      <w:pPr>
        <w:pStyle w:val="ab"/>
        <w:spacing w:line="760" w:lineRule="exact"/>
        <w:ind w:firstLine="440"/>
        <w:jc w:val="center"/>
        <w:rPr>
          <w:rFonts w:ascii="方正小标宋简体" w:eastAsia="方正小标宋简体" w:hAnsi="宋体"/>
          <w:bCs/>
          <w:sz w:val="44"/>
          <w:szCs w:val="44"/>
        </w:rPr>
      </w:pPr>
      <w:r w:rsidRPr="00963DE5">
        <w:rPr>
          <w:rFonts w:ascii="方正小标宋简体" w:eastAsia="方正小标宋简体" w:hAnsi="宋体" w:hint="eastAsia"/>
          <w:bCs/>
          <w:sz w:val="44"/>
          <w:szCs w:val="44"/>
        </w:rPr>
        <w:t>遂宁市应急管理局</w:t>
      </w:r>
    </w:p>
    <w:p w:rsidR="006F0D1B" w:rsidRPr="00963DE5" w:rsidRDefault="006F0D1B" w:rsidP="006F0D1B">
      <w:pPr>
        <w:pStyle w:val="ab"/>
        <w:spacing w:line="760" w:lineRule="exact"/>
        <w:ind w:firstLine="440"/>
        <w:jc w:val="center"/>
        <w:rPr>
          <w:rFonts w:ascii="方正小标宋简体" w:eastAsia="方正小标宋简体" w:hAnsi="宋体"/>
          <w:bCs/>
          <w:sz w:val="44"/>
          <w:szCs w:val="44"/>
        </w:rPr>
      </w:pPr>
      <w:r w:rsidRPr="00963DE5">
        <w:rPr>
          <w:rFonts w:ascii="方正小标宋简体" w:eastAsia="方正小标宋简体" w:hAnsi="宋体" w:hint="eastAsia"/>
          <w:bCs/>
          <w:sz w:val="44"/>
          <w:szCs w:val="44"/>
        </w:rPr>
        <w:t>2018年部门整体支出绩效报告</w:t>
      </w:r>
    </w:p>
    <w:p w:rsidR="006F0D1B" w:rsidRDefault="006F0D1B" w:rsidP="006F0D1B">
      <w:pPr>
        <w:pStyle w:val="ab"/>
        <w:spacing w:line="560" w:lineRule="exact"/>
        <w:ind w:firstLine="210"/>
        <w:rPr>
          <w:rFonts w:ascii="仿宋" w:eastAsia="仿宋"/>
          <w:szCs w:val="32"/>
        </w:rPr>
      </w:pPr>
    </w:p>
    <w:p w:rsidR="006F0D1B" w:rsidRPr="006F0D1B" w:rsidRDefault="006F0D1B" w:rsidP="006F0D1B">
      <w:pPr>
        <w:pStyle w:val="ab"/>
        <w:spacing w:line="579" w:lineRule="exact"/>
        <w:ind w:firstLine="320"/>
        <w:rPr>
          <w:rFonts w:ascii="仿宋_GB2312" w:eastAsia="仿宋_GB2312" w:hAnsi="仿宋"/>
          <w:sz w:val="32"/>
          <w:szCs w:val="32"/>
        </w:rPr>
      </w:pPr>
      <w:r w:rsidRPr="006F0D1B">
        <w:rPr>
          <w:rFonts w:ascii="仿宋_GB2312" w:eastAsia="仿宋_GB2312" w:hAnsi="仿宋" w:hint="eastAsia"/>
          <w:sz w:val="32"/>
          <w:szCs w:val="32"/>
        </w:rPr>
        <w:t>市财政局：</w:t>
      </w:r>
    </w:p>
    <w:p w:rsidR="006F0D1B" w:rsidRPr="006F0D1B" w:rsidRDefault="006F0D1B" w:rsidP="006F0D1B">
      <w:pPr>
        <w:spacing w:line="579" w:lineRule="exact"/>
        <w:jc w:val="left"/>
        <w:rPr>
          <w:rFonts w:ascii="仿宋_GB2312" w:eastAsia="仿宋_GB2312" w:hAnsi="仿宋"/>
          <w:color w:val="000000"/>
          <w:sz w:val="32"/>
          <w:szCs w:val="32"/>
        </w:rPr>
      </w:pPr>
      <w:r w:rsidRPr="006F0D1B">
        <w:rPr>
          <w:rFonts w:ascii="仿宋_GB2312" w:eastAsia="仿宋_GB2312" w:hAnsi="仿宋" w:hint="eastAsia"/>
          <w:color w:val="000000"/>
          <w:sz w:val="32"/>
          <w:szCs w:val="32"/>
        </w:rPr>
        <w:t xml:space="preserve">    根据</w:t>
      </w:r>
      <w:r w:rsidRPr="006F0D1B">
        <w:rPr>
          <w:rFonts w:ascii="仿宋_GB2312" w:eastAsia="仿宋_GB2312" w:hAnsi="仿宋" w:hint="eastAsia"/>
          <w:sz w:val="32"/>
          <w:szCs w:val="32"/>
        </w:rPr>
        <w:t>《</w:t>
      </w:r>
      <w:r w:rsidRPr="006F0D1B">
        <w:rPr>
          <w:rFonts w:ascii="仿宋_GB2312" w:eastAsia="仿宋_GB2312" w:hAnsi="仿宋" w:hint="eastAsia"/>
          <w:color w:val="000000"/>
          <w:sz w:val="32"/>
          <w:szCs w:val="32"/>
        </w:rPr>
        <w:t>遂宁市财政局</w:t>
      </w:r>
      <w:r w:rsidRPr="006F0D1B">
        <w:rPr>
          <w:rFonts w:ascii="仿宋_GB2312" w:eastAsia="仿宋_GB2312" w:hAnsi="仿宋" w:hint="eastAsia"/>
          <w:sz w:val="32"/>
          <w:szCs w:val="32"/>
        </w:rPr>
        <w:t>关于开展2018年财政绩效评价工作的通知》（</w:t>
      </w:r>
      <w:r w:rsidRPr="006F0D1B">
        <w:rPr>
          <w:rFonts w:ascii="仿宋_GB2312" w:eastAsia="仿宋_GB2312" w:hint="eastAsia"/>
          <w:sz w:val="32"/>
          <w:szCs w:val="32"/>
        </w:rPr>
        <w:t>遂财绩〔2019〕6号</w:t>
      </w:r>
      <w:r w:rsidRPr="006F0D1B">
        <w:rPr>
          <w:rFonts w:ascii="仿宋_GB2312" w:eastAsia="仿宋_GB2312" w:hAnsi="仿宋" w:hint="eastAsia"/>
          <w:sz w:val="32"/>
          <w:szCs w:val="32"/>
        </w:rPr>
        <w:t>）</w:t>
      </w:r>
      <w:r w:rsidRPr="006F0D1B">
        <w:rPr>
          <w:rFonts w:ascii="仿宋_GB2312" w:eastAsia="仿宋_GB2312" w:hint="eastAsia"/>
          <w:sz w:val="32"/>
          <w:szCs w:val="32"/>
        </w:rPr>
        <w:t>的通知精神</w:t>
      </w:r>
      <w:r w:rsidRPr="006F0D1B">
        <w:rPr>
          <w:rFonts w:ascii="仿宋_GB2312" w:eastAsia="仿宋_GB2312" w:hAnsi="仿宋" w:hint="eastAsia"/>
          <w:color w:val="000000"/>
          <w:sz w:val="32"/>
          <w:szCs w:val="32"/>
        </w:rPr>
        <w:t>，我局对原安监局2018年财政资金使用情况开展了绩效评价工作，</w:t>
      </w:r>
      <w:r w:rsidRPr="006F0D1B">
        <w:rPr>
          <w:rFonts w:ascii="仿宋_GB2312" w:eastAsia="仿宋_GB2312" w:hint="eastAsia"/>
          <w:sz w:val="32"/>
          <w:szCs w:val="32"/>
        </w:rPr>
        <w:t>现将整体支出绩效报告如下：</w:t>
      </w:r>
    </w:p>
    <w:p w:rsidR="006F0D1B" w:rsidRPr="006F0D1B" w:rsidRDefault="006F0D1B" w:rsidP="006F0D1B">
      <w:pPr>
        <w:pStyle w:val="ab"/>
        <w:spacing w:line="579" w:lineRule="exact"/>
        <w:ind w:firstLine="321"/>
        <w:rPr>
          <w:rFonts w:ascii="仿宋_GB2312" w:eastAsia="仿宋_GB2312" w:hAnsi="仿宋" w:cs="华文仿宋"/>
          <w:b/>
          <w:bCs/>
          <w:sz w:val="32"/>
          <w:szCs w:val="32"/>
        </w:rPr>
      </w:pPr>
      <w:r w:rsidRPr="006F0D1B">
        <w:rPr>
          <w:rFonts w:ascii="仿宋_GB2312" w:eastAsia="仿宋_GB2312" w:hAnsi="仿宋" w:cs="华文仿宋" w:hint="eastAsia"/>
          <w:b/>
          <w:bCs/>
          <w:sz w:val="32"/>
          <w:szCs w:val="32"/>
        </w:rPr>
        <w:t>一、部门概况</w:t>
      </w:r>
    </w:p>
    <w:p w:rsidR="006F0D1B" w:rsidRPr="006F0D1B" w:rsidRDefault="006F0D1B" w:rsidP="006F0D1B">
      <w:pPr>
        <w:pStyle w:val="ab"/>
        <w:spacing w:line="579" w:lineRule="exact"/>
        <w:ind w:firstLine="321"/>
        <w:rPr>
          <w:rFonts w:ascii="仿宋_GB2312" w:eastAsia="仿宋_GB2312" w:hAnsi="仿宋" w:cs="华文仿宋"/>
          <w:b/>
          <w:bCs/>
          <w:kern w:val="36"/>
          <w:sz w:val="32"/>
          <w:szCs w:val="32"/>
        </w:rPr>
      </w:pPr>
      <w:r w:rsidRPr="006F0D1B">
        <w:rPr>
          <w:rFonts w:ascii="仿宋_GB2312" w:eastAsia="仿宋_GB2312" w:hAnsi="仿宋" w:cs="华文仿宋" w:hint="eastAsia"/>
          <w:b/>
          <w:bCs/>
          <w:kern w:val="36"/>
          <w:sz w:val="32"/>
          <w:szCs w:val="32"/>
        </w:rPr>
        <w:t>（一）机构组成</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Ansi="仿宋" w:hint="eastAsia"/>
          <w:kern w:val="36"/>
          <w:sz w:val="32"/>
          <w:szCs w:val="32"/>
        </w:rPr>
        <w:t>遂宁市安全生产监督管理局（简称市安监局）经（</w:t>
      </w:r>
      <w:r w:rsidRPr="006F0D1B">
        <w:rPr>
          <w:rFonts w:ascii="仿宋_GB2312" w:eastAsia="仿宋_GB2312" w:hint="eastAsia"/>
          <w:sz w:val="32"/>
          <w:szCs w:val="32"/>
        </w:rPr>
        <w:t>遂府办发〔2010〕30号</w:t>
      </w:r>
      <w:r w:rsidRPr="006F0D1B">
        <w:rPr>
          <w:rFonts w:ascii="仿宋_GB2312" w:eastAsia="仿宋_GB2312" w:hAnsi="仿宋" w:hint="eastAsia"/>
          <w:kern w:val="36"/>
          <w:sz w:val="32"/>
          <w:szCs w:val="32"/>
        </w:rPr>
        <w:t>）文件批准，成立于2010年，属市财政全额拨款的行政预算单位，现坐落于遂宁市环岛商务中心5号楼5楼。</w:t>
      </w:r>
      <w:r w:rsidRPr="006F0D1B">
        <w:rPr>
          <w:rFonts w:ascii="仿宋_GB2312" w:eastAsia="仿宋_GB2312" w:hint="eastAsia"/>
          <w:sz w:val="32"/>
          <w:szCs w:val="32"/>
        </w:rPr>
        <w:t>市安监局下属单位2个，其中参照公务员法管理的事业单位1个，其他事业单位1个。主要包括：遂宁市安全生产监察执法支队、遂宁市安全生产信息中心。</w:t>
      </w:r>
    </w:p>
    <w:p w:rsidR="006F0D1B" w:rsidRPr="006F0D1B" w:rsidRDefault="006F0D1B" w:rsidP="006F0D1B">
      <w:pPr>
        <w:spacing w:line="579" w:lineRule="exact"/>
        <w:ind w:firstLineChars="200" w:firstLine="640"/>
        <w:rPr>
          <w:rFonts w:ascii="仿宋_GB2312" w:eastAsia="仿宋_GB2312" w:hAnsi="仿宋"/>
          <w:sz w:val="32"/>
          <w:szCs w:val="32"/>
        </w:rPr>
      </w:pPr>
      <w:r w:rsidRPr="006F0D1B">
        <w:rPr>
          <w:rFonts w:ascii="仿宋_GB2312" w:eastAsia="仿宋_GB2312" w:hAnsi="仿宋" w:hint="eastAsia"/>
          <w:sz w:val="32"/>
          <w:szCs w:val="32"/>
        </w:rPr>
        <w:t>遂宁市安全生产监督管理局内设5个机构：</w:t>
      </w:r>
    </w:p>
    <w:p w:rsidR="006F0D1B" w:rsidRPr="006F0D1B" w:rsidRDefault="006F0D1B" w:rsidP="006F0D1B">
      <w:pPr>
        <w:pStyle w:val="a7"/>
        <w:spacing w:line="579" w:lineRule="exact"/>
        <w:ind w:left="720" w:firstLineChars="0" w:firstLine="0"/>
        <w:rPr>
          <w:rFonts w:ascii="仿宋_GB2312" w:eastAsia="仿宋_GB2312" w:hAnsi="仿宋"/>
          <w:sz w:val="32"/>
          <w:szCs w:val="32"/>
        </w:rPr>
      </w:pPr>
      <w:r w:rsidRPr="006F0D1B">
        <w:rPr>
          <w:rFonts w:ascii="仿宋_GB2312" w:eastAsia="仿宋_GB2312" w:hAnsi="仿宋" w:hint="eastAsia"/>
          <w:sz w:val="32"/>
          <w:szCs w:val="32"/>
        </w:rPr>
        <w:t>1.办公室</w:t>
      </w:r>
    </w:p>
    <w:p w:rsidR="006F0D1B" w:rsidRPr="006F0D1B" w:rsidRDefault="006F0D1B" w:rsidP="006F0D1B">
      <w:pPr>
        <w:spacing w:line="579" w:lineRule="exact"/>
        <w:ind w:firstLineChars="200" w:firstLine="640"/>
        <w:rPr>
          <w:rFonts w:ascii="仿宋_GB2312" w:eastAsia="仿宋_GB2312" w:hAnsi="仿宋"/>
          <w:sz w:val="32"/>
          <w:szCs w:val="32"/>
        </w:rPr>
      </w:pPr>
      <w:r w:rsidRPr="006F0D1B">
        <w:rPr>
          <w:rFonts w:ascii="仿宋_GB2312" w:eastAsia="仿宋_GB2312" w:hAnsi="仿宋" w:hint="eastAsia"/>
          <w:sz w:val="32"/>
          <w:szCs w:val="32"/>
        </w:rPr>
        <w:lastRenderedPageBreak/>
        <w:t>拟订和监督执行局机关的各项工作规则和制度；负责机关文电、信息、档案、保密、信访、维稳、社会治安综合管理、提案、议案、财务、安全生产风险抵押金管理、国有资产管理和机关后勤服务等工作；负责局机关和局属单位组织人事、机构编制工作；分解、落实并考核全市安全生产系统内控制指标及目标责任管理，建立安全生产督办制，积极做好上传下达工作；承担局效能办职责，督促、协调各科室（队）工作目标任务的按时完成；完成局领导交办的其他工作任务。</w:t>
      </w:r>
    </w:p>
    <w:p w:rsidR="006F0D1B" w:rsidRPr="006F0D1B" w:rsidRDefault="006F0D1B" w:rsidP="006F0D1B">
      <w:pPr>
        <w:pStyle w:val="a7"/>
        <w:spacing w:line="579" w:lineRule="exact"/>
        <w:ind w:left="360" w:firstLineChars="0" w:firstLine="0"/>
        <w:rPr>
          <w:rFonts w:ascii="仿宋_GB2312" w:eastAsia="仿宋_GB2312" w:hAnsi="仿宋"/>
          <w:sz w:val="32"/>
          <w:szCs w:val="32"/>
        </w:rPr>
      </w:pPr>
      <w:r w:rsidRPr="006F0D1B">
        <w:rPr>
          <w:rFonts w:ascii="仿宋_GB2312" w:eastAsia="仿宋_GB2312" w:hAnsi="仿宋" w:hint="eastAsia"/>
          <w:sz w:val="32"/>
          <w:szCs w:val="32"/>
        </w:rPr>
        <w:t>2.法规宣传教育科（行政许可科）</w:t>
      </w:r>
    </w:p>
    <w:p w:rsidR="006F0D1B" w:rsidRPr="006F0D1B" w:rsidRDefault="006F0D1B" w:rsidP="006F0D1B">
      <w:pPr>
        <w:spacing w:line="579" w:lineRule="exact"/>
        <w:ind w:firstLineChars="200" w:firstLine="640"/>
        <w:rPr>
          <w:rFonts w:ascii="仿宋_GB2312" w:eastAsia="仿宋_GB2312" w:hAnsi="仿宋"/>
          <w:sz w:val="32"/>
          <w:szCs w:val="32"/>
        </w:rPr>
      </w:pPr>
      <w:r w:rsidRPr="006F0D1B">
        <w:rPr>
          <w:rFonts w:ascii="仿宋_GB2312" w:eastAsia="仿宋_GB2312" w:hAnsi="仿宋" w:hint="eastAsia"/>
          <w:sz w:val="32"/>
          <w:szCs w:val="32"/>
        </w:rPr>
        <w:t>负责起草、审核全市安全生产方面的规范性文件；负责安全生产案件的行政复议工作；指导全市安全生产系统的法制建设；承担全市安全生产的新闻发布，开展安全生产宣传工作；组织、指导全市安全生产培训教育工作，负责组织、指导和管理有关安全资格考核工作；依法对生产经营单位安全培训工作进行检查；负责全市安全生产专家组建设管理工作；指导安全检测、评价（评估）、咨询等社会中介机构工作并实施资质管理及监督检查；负责实施注册安全工程师执业资格制度；组织开展安全文化建设，积极开展对外交流与合作。负责本局所有行政许可、非行政许可和下放审批事项的受理、审批（核）、上报及许可文书的制定、送达、归档工作；承办本局及市政务服务中心交办的其它事项。</w:t>
      </w:r>
    </w:p>
    <w:p w:rsidR="006F0D1B" w:rsidRPr="006F0D1B" w:rsidRDefault="006F0D1B" w:rsidP="006F0D1B">
      <w:pPr>
        <w:pStyle w:val="a7"/>
        <w:spacing w:line="579" w:lineRule="exact"/>
        <w:ind w:left="360" w:firstLineChars="0" w:firstLine="0"/>
        <w:rPr>
          <w:rFonts w:ascii="仿宋_GB2312" w:eastAsia="仿宋_GB2312" w:hAnsi="仿宋"/>
          <w:sz w:val="32"/>
          <w:szCs w:val="32"/>
        </w:rPr>
      </w:pPr>
      <w:r w:rsidRPr="006F0D1B">
        <w:rPr>
          <w:rFonts w:ascii="仿宋_GB2312" w:eastAsia="仿宋_GB2312" w:hAnsi="仿宋" w:hint="eastAsia"/>
          <w:sz w:val="32"/>
          <w:szCs w:val="32"/>
        </w:rPr>
        <w:t>3.安全监督管理科</w:t>
      </w:r>
    </w:p>
    <w:p w:rsidR="006F0D1B" w:rsidRPr="006F0D1B" w:rsidRDefault="006F0D1B" w:rsidP="006F0D1B">
      <w:pPr>
        <w:pStyle w:val="a7"/>
        <w:spacing w:line="579" w:lineRule="exact"/>
        <w:ind w:left="105" w:firstLine="640"/>
        <w:rPr>
          <w:rFonts w:ascii="仿宋_GB2312" w:eastAsia="仿宋_GB2312" w:hAnsi="仿宋"/>
          <w:sz w:val="32"/>
          <w:szCs w:val="32"/>
        </w:rPr>
      </w:pPr>
      <w:r w:rsidRPr="006F0D1B">
        <w:rPr>
          <w:rFonts w:ascii="仿宋_GB2312" w:eastAsia="仿宋_GB2312" w:hAnsi="仿宋" w:hint="eastAsia"/>
          <w:sz w:val="32"/>
          <w:szCs w:val="32"/>
        </w:rPr>
        <w:t>承担市安委会办公室的日常管理工作；分析和预测全市</w:t>
      </w:r>
      <w:r w:rsidRPr="006F0D1B">
        <w:rPr>
          <w:rFonts w:ascii="仿宋_GB2312" w:eastAsia="仿宋_GB2312" w:hAnsi="仿宋" w:hint="eastAsia"/>
          <w:sz w:val="32"/>
          <w:szCs w:val="32"/>
        </w:rPr>
        <w:lastRenderedPageBreak/>
        <w:t>安全生产形势；负责总结全市安全生产工作并上报。指导、协调和监督负有安全生产监督管理部门对交通运输、建筑、水利、国土、林业、旅游等行业的安全生产管理；指导、协调相关部门安全生产专项督查和专项整治；指导、监督区县、园区做好辖区内的安全生产工作。依法监督检查非煤矿山（含地质勘探）、石油（炼化、成品油除外）、天然气开采和输送、建材、冶金、机械、轻工、纺织、烟草、商贸等行业生产经营单位贯彻执行安全生产法律、法规、规程、标准情况及其安全生产条件、设备设施安全情况；依法监督检查新建、改建、扩建工程项目的安全设施 “三同时”执行情况；组织相关建设项目安全设施的设计审查和竣工验收；承担非煤矿山安全生产准入管理、专家论证、现场核查工作；指导监督相关生产经营单位实施安全标准化建设，关闭不具备安全生产条件的非煤矿山；参与相关行业较大事故的调查处理和应急救援工作。</w:t>
      </w:r>
    </w:p>
    <w:p w:rsidR="006F0D1B" w:rsidRPr="006F0D1B" w:rsidRDefault="006F0D1B" w:rsidP="006F0D1B">
      <w:pPr>
        <w:pStyle w:val="a7"/>
        <w:spacing w:line="579" w:lineRule="exact"/>
        <w:ind w:left="360" w:firstLineChars="0" w:firstLine="0"/>
        <w:rPr>
          <w:rFonts w:ascii="仿宋_GB2312" w:eastAsia="仿宋_GB2312" w:hAnsi="仿宋"/>
          <w:sz w:val="32"/>
          <w:szCs w:val="32"/>
        </w:rPr>
      </w:pPr>
      <w:r w:rsidRPr="006F0D1B">
        <w:rPr>
          <w:rFonts w:ascii="仿宋_GB2312" w:eastAsia="仿宋_GB2312" w:hAnsi="仿宋" w:hint="eastAsia"/>
          <w:sz w:val="32"/>
          <w:szCs w:val="32"/>
        </w:rPr>
        <w:t>4.危险化学品管理科</w:t>
      </w:r>
    </w:p>
    <w:p w:rsidR="006F0D1B" w:rsidRPr="006F0D1B" w:rsidRDefault="006F0D1B" w:rsidP="006F0D1B">
      <w:pPr>
        <w:spacing w:line="579" w:lineRule="exact"/>
        <w:ind w:firstLineChars="200" w:firstLine="640"/>
        <w:rPr>
          <w:rFonts w:ascii="仿宋_GB2312" w:eastAsia="仿宋_GB2312" w:hAnsi="仿宋"/>
          <w:sz w:val="32"/>
          <w:szCs w:val="32"/>
        </w:rPr>
      </w:pPr>
      <w:r w:rsidRPr="006F0D1B">
        <w:rPr>
          <w:rFonts w:ascii="仿宋_GB2312" w:eastAsia="仿宋_GB2312" w:hAnsi="仿宋" w:hint="eastAsia"/>
          <w:sz w:val="32"/>
          <w:szCs w:val="32"/>
        </w:rPr>
        <w:t>依法监督检查全市烟花爆竹、化工（含石油化工）、医药、民爆器材、危险化学品和非药品类易制毒化学品行业生产经营单位贯彻执行安全生产法律、法规情况及其安全生产条件、设备设施安全情况；组织查处不具备安全生产基本条件的生产经营单位；承担危险化学品安全综合监督管理工作，负责组织、指导危险化学品登记；承担非药品类易制毒化学品生产、经营监督管理工作；负责相关生产经营单位的安全生产准入管理，组织专家论证、现场核查工作；依法监</w:t>
      </w:r>
      <w:r w:rsidRPr="006F0D1B">
        <w:rPr>
          <w:rFonts w:ascii="仿宋_GB2312" w:eastAsia="仿宋_GB2312" w:hAnsi="仿宋" w:hint="eastAsia"/>
          <w:sz w:val="32"/>
          <w:szCs w:val="32"/>
        </w:rPr>
        <w:lastRenderedPageBreak/>
        <w:t>督检查相关企业新建、改建、扩建工程项目的安全设施 “三同时”执行情况；组织相关建设项目安全设施的设计审查和竣工验收；参与相关行业较大事故的调查处理和应急救援工作。</w:t>
      </w:r>
    </w:p>
    <w:p w:rsidR="006F0D1B" w:rsidRPr="006F0D1B" w:rsidRDefault="006F0D1B" w:rsidP="006F0D1B">
      <w:pPr>
        <w:pStyle w:val="a7"/>
        <w:spacing w:line="579" w:lineRule="exact"/>
        <w:ind w:left="360" w:firstLineChars="0" w:firstLine="0"/>
        <w:rPr>
          <w:rFonts w:ascii="仿宋_GB2312" w:eastAsia="仿宋_GB2312" w:hAnsi="仿宋"/>
          <w:sz w:val="32"/>
          <w:szCs w:val="32"/>
        </w:rPr>
      </w:pPr>
      <w:r w:rsidRPr="006F0D1B">
        <w:rPr>
          <w:rFonts w:ascii="仿宋_GB2312" w:eastAsia="仿宋_GB2312" w:hAnsi="仿宋" w:hint="eastAsia"/>
          <w:sz w:val="32"/>
          <w:szCs w:val="32"/>
        </w:rPr>
        <w:t>5.安全生产应急救援办公室（信息平台监管中心）</w:t>
      </w:r>
    </w:p>
    <w:p w:rsidR="006F0D1B" w:rsidRPr="006F0D1B" w:rsidRDefault="006F0D1B" w:rsidP="006F0D1B">
      <w:pPr>
        <w:spacing w:line="579" w:lineRule="exact"/>
        <w:ind w:firstLineChars="200" w:firstLine="640"/>
        <w:rPr>
          <w:rFonts w:ascii="仿宋_GB2312" w:eastAsia="仿宋_GB2312" w:hAnsi="仿宋"/>
          <w:sz w:val="32"/>
          <w:szCs w:val="32"/>
        </w:rPr>
      </w:pPr>
      <w:r w:rsidRPr="006F0D1B">
        <w:rPr>
          <w:rFonts w:ascii="仿宋_GB2312" w:eastAsia="仿宋_GB2312" w:hAnsi="仿宋" w:hint="eastAsia"/>
          <w:sz w:val="32"/>
          <w:szCs w:val="32"/>
        </w:rPr>
        <w:t>负责起草编制全市安全生产应急救援预案，审查相关单位和企业安全生产应急救援预案，建立安全生产应急救援体系；组织、协调全市安全生产应急救援工作，开展应急救援检查、应急救援演练、培训、考核等工作；负责市安全生产信息综合监管平台的管理，综合管理全市安全生产伤亡事故、职业危害和行政执法信息统计分析工作；承担安全生产应急值守、事故信息接报处置工作；分析预测安全生产形势和较大以上事故风险，发布预警信息；开展安全生产设备设施和职业危害的检测检验；依法组织对危险化学品、作业场所职业危害因素、有毒有害物质等进行检测检验。</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（二）机构职能。</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 xml:space="preserve">1.贯彻执行国家安全生产的法律、法规和政策，负责组织起草全市安全生产地方性规章草案和安全生产方面的规范性文件，拟定安全生产规划，指导协调全市安全生产工作。 </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2.承担市政府安全生产综合监督管理和指导协调的职能，依法行使综合监督管理职责，监督检查市直有关部门和各县（区）人民政府、园区管委会安全生产工作，督促、指导落实安全生产责任制。</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3.负责定期分析预测全市安全生产形势，发布全市安全</w:t>
      </w:r>
      <w:r w:rsidRPr="006F0D1B">
        <w:rPr>
          <w:rFonts w:ascii="仿宋_GB2312" w:eastAsia="仿宋_GB2312" w:hint="eastAsia"/>
          <w:sz w:val="32"/>
          <w:szCs w:val="32"/>
        </w:rPr>
        <w:lastRenderedPageBreak/>
        <w:t xml:space="preserve">生产信息，研究、协调解决安全生产中的重大问题，监督考核并通报全市安全生产控制指标执行情况。 </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 xml:space="preserve">4.负责组织、监督检查全市重大危险源监控和安全事故隐患排查治理工作，对全市安全生产隐患排查治理工作实施考核。 </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 xml:space="preserve">5.负责非煤矿山、烟花爆竹、危险化学品、民爆器材、非药品类易制毒化学品监督管理工作,依法对其实施安全生产行政许可。 </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 xml:space="preserve">6.负责指导、协调全市安全生产检测检验工作。依法组织对工矿商贸企业安全生产条件、有关设备设施、危险化学品和作业场所职业危害因素进行检测检验。 </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 xml:space="preserve">7.负责对安全评价、安全培训、安全咨询等社会中介组织的资质管理工作，并进行监督检查。 </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8.负责组织、指导全市安全生产宣传教育工作；负责全市安全生产监督管理人员的安全培训、考核工作；依法组织、指导并监督特种作业人员（特种设备作业人员除外）的考核工作和生产经营单位主要负责人、安全管理人员的安全资格培训考核工作；监督检查生产经营单位职业卫生和安全生产培训工作。</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9.承担工矿商贸行业安全生产监督管理职责，按照分级、属地原则，依法监督检查工矿商贸生产经营单位贯彻执行安全生产法律、法规情况及其安全生产条件和有关设备（特种设备除外）、材料、劳动防护用品等方面的投入情况，依法查处不具备安全生产条件的工矿商贸生产经营单位。协</w:t>
      </w:r>
      <w:r w:rsidRPr="006F0D1B">
        <w:rPr>
          <w:rFonts w:ascii="仿宋_GB2312" w:eastAsia="仿宋_GB2312" w:hint="eastAsia"/>
          <w:sz w:val="32"/>
          <w:szCs w:val="32"/>
        </w:rPr>
        <w:lastRenderedPageBreak/>
        <w:t xml:space="preserve">助省安全生产监督管理局做好中央、省在遂的工矿商贸企业安全生产监督管理工作。 </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 xml:space="preserve">10.负责监督检查新建、改建、扩建工程项目的安全设施与主体工程同时设计、同时施工、同时投产使用（以下简称“三同时”）情况。 </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 xml:space="preserve">11.负责组织拟订全市安全生产科技规划，组织、指导安全生产科学技术研究和技术示范工作，归口管理安全技术改造、安全技术措施推广及资金投入，并监督检查其资金的使用情况。 </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12.负责组织实施注册安全工程师执业资格制度，组织考前培训和注册管理；组织开展安全生产方面的对外交流与合作。</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 xml:space="preserve">13.负责组织开展全市安全生产大检查和专项督查，监督全市安全生产工作措施落实情况。 </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14.根据市政府的授权，依法组成联合调查组对安全生产事故进行调查处理，监督事故查处和责任追究的落实情况。</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 xml:space="preserve">15.组织、协调全市安全生产应急救援工作，负责安全生产信息综合监管平台的管理，综合管理全市安全生产伤亡事故、职业危害和安全生产行政执法统计分析工作，承担安全生产应急值守举报投诉。 </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 xml:space="preserve">16.承担市安全生产委员会的具体工作。 </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17.承办市政府交办的其他事项。</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（三）人员概况。</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lastRenderedPageBreak/>
        <w:t>核定编制29人，其中行编13人，参公编6人，事业编11人。实有人数33人，其中有县级领导干部7人，科级干部13人，参公人员8人，事业编人员10人。</w:t>
      </w:r>
    </w:p>
    <w:p w:rsidR="006F0D1B" w:rsidRPr="006F0D1B" w:rsidRDefault="006F0D1B" w:rsidP="006F0D1B">
      <w:pPr>
        <w:pStyle w:val="ab"/>
        <w:spacing w:line="579" w:lineRule="exact"/>
        <w:ind w:firstLine="321"/>
        <w:rPr>
          <w:rFonts w:ascii="仿宋_GB2312" w:eastAsia="仿宋_GB2312" w:hAnsi="仿宋" w:cs="华文仿宋"/>
          <w:b/>
          <w:bCs/>
          <w:sz w:val="32"/>
          <w:szCs w:val="32"/>
        </w:rPr>
      </w:pPr>
      <w:r w:rsidRPr="006F0D1B">
        <w:rPr>
          <w:rFonts w:ascii="仿宋_GB2312" w:eastAsia="仿宋_GB2312" w:hAnsi="仿宋" w:cs="华文仿宋" w:hint="eastAsia"/>
          <w:b/>
          <w:bCs/>
          <w:sz w:val="32"/>
          <w:szCs w:val="32"/>
        </w:rPr>
        <w:t>二、部门财政资金收支情况</w:t>
      </w:r>
    </w:p>
    <w:p w:rsidR="006F0D1B" w:rsidRPr="006F0D1B" w:rsidRDefault="006F0D1B" w:rsidP="006F0D1B">
      <w:pPr>
        <w:spacing w:line="579" w:lineRule="exact"/>
        <w:ind w:firstLineChars="200" w:firstLine="640"/>
        <w:rPr>
          <w:rFonts w:ascii="仿宋_GB2312" w:eastAsia="仿宋_GB2312" w:hAnsi="仿宋" w:cs="华文仿宋"/>
          <w:sz w:val="32"/>
          <w:szCs w:val="32"/>
        </w:rPr>
      </w:pPr>
      <w:r w:rsidRPr="006F0D1B">
        <w:rPr>
          <w:rFonts w:ascii="仿宋_GB2312" w:eastAsia="仿宋_GB2312" w:hAnsi="仿宋" w:cs="华文仿宋" w:hint="eastAsia"/>
          <w:sz w:val="32"/>
          <w:szCs w:val="32"/>
        </w:rPr>
        <w:t>2018年安监局（含所属单位</w:t>
      </w:r>
      <w:r w:rsidR="00021EB9">
        <w:rPr>
          <w:rFonts w:ascii="仿宋_GB2312" w:eastAsia="仿宋_GB2312" w:hAnsi="仿宋" w:cs="华文仿宋" w:hint="eastAsia"/>
          <w:sz w:val="32"/>
          <w:szCs w:val="32"/>
        </w:rPr>
        <w:t>及上年结转收入</w:t>
      </w:r>
      <w:r w:rsidRPr="006F0D1B">
        <w:rPr>
          <w:rFonts w:ascii="仿宋_GB2312" w:eastAsia="仿宋_GB2312" w:hAnsi="仿宋" w:cs="华文仿宋" w:hint="eastAsia"/>
          <w:sz w:val="32"/>
          <w:szCs w:val="32"/>
        </w:rPr>
        <w:t>）收入预算总额为13,545,369.43元，其中：当年财政拨款收入10,077,620.96元,其他收入1,602,906.86元，上年结转收入1,864,841.61元。</w:t>
      </w:r>
    </w:p>
    <w:p w:rsidR="006F0D1B" w:rsidRPr="006F0D1B" w:rsidRDefault="006F0D1B" w:rsidP="006F0D1B">
      <w:pPr>
        <w:pStyle w:val="ab"/>
        <w:spacing w:line="579" w:lineRule="exact"/>
        <w:ind w:firstLine="320"/>
        <w:rPr>
          <w:rFonts w:ascii="仿宋_GB2312" w:eastAsia="仿宋_GB2312" w:hAnsi="仿宋" w:cs="华文仿宋"/>
          <w:sz w:val="32"/>
          <w:szCs w:val="32"/>
        </w:rPr>
      </w:pPr>
      <w:r w:rsidRPr="006F0D1B">
        <w:rPr>
          <w:rFonts w:ascii="仿宋_GB2312" w:eastAsia="仿宋_GB2312" w:hAnsi="仿宋" w:cs="华文仿宋" w:hint="eastAsia"/>
          <w:sz w:val="32"/>
          <w:szCs w:val="32"/>
        </w:rPr>
        <w:t>2018年安监局（含所属单位）支出决算总额为10,968,408.96元，其中：未归口管理的行政单位离退休33300.00元，</w:t>
      </w:r>
      <w:r w:rsidRPr="006F0D1B">
        <w:rPr>
          <w:rFonts w:ascii="仿宋_GB2312" w:eastAsia="仿宋_GB2312" w:hAnsi="仿宋" w:hint="eastAsia"/>
          <w:sz w:val="32"/>
          <w:szCs w:val="32"/>
        </w:rPr>
        <w:t>占总支出的0.3%；</w:t>
      </w:r>
      <w:r w:rsidRPr="006F0D1B">
        <w:rPr>
          <w:rFonts w:ascii="仿宋_GB2312" w:eastAsia="仿宋_GB2312" w:hAnsi="仿宋" w:cs="华文仿宋" w:hint="eastAsia"/>
          <w:sz w:val="32"/>
          <w:szCs w:val="32"/>
        </w:rPr>
        <w:t>机关事业单位基本养老保险缴费支出446614.00，</w:t>
      </w:r>
      <w:r w:rsidRPr="006F0D1B">
        <w:rPr>
          <w:rFonts w:ascii="仿宋_GB2312" w:eastAsia="仿宋_GB2312" w:hAnsi="仿宋" w:hint="eastAsia"/>
          <w:sz w:val="32"/>
          <w:szCs w:val="32"/>
        </w:rPr>
        <w:t>占总支出的4.07%；</w:t>
      </w:r>
      <w:r w:rsidRPr="006F0D1B">
        <w:rPr>
          <w:rFonts w:ascii="仿宋_GB2312" w:eastAsia="仿宋_GB2312" w:hAnsi="仿宋" w:cs="华文仿宋" w:hint="eastAsia"/>
          <w:sz w:val="32"/>
          <w:szCs w:val="32"/>
        </w:rPr>
        <w:t>机关事业单位职业年金支出119681.85，</w:t>
      </w:r>
      <w:r w:rsidRPr="006F0D1B">
        <w:rPr>
          <w:rFonts w:ascii="仿宋_GB2312" w:eastAsia="仿宋_GB2312" w:hAnsi="仿宋" w:hint="eastAsia"/>
          <w:sz w:val="32"/>
          <w:szCs w:val="32"/>
        </w:rPr>
        <w:t>占总支出的1.09%；</w:t>
      </w:r>
      <w:r w:rsidRPr="006F0D1B">
        <w:rPr>
          <w:rFonts w:ascii="仿宋_GB2312" w:eastAsia="仿宋_GB2312" w:hAnsi="仿宋" w:cs="华文仿宋" w:hint="eastAsia"/>
          <w:sz w:val="32"/>
          <w:szCs w:val="32"/>
        </w:rPr>
        <w:t>医疗卫生184237.79元，</w:t>
      </w:r>
      <w:r w:rsidRPr="006F0D1B">
        <w:rPr>
          <w:rFonts w:ascii="仿宋_GB2312" w:eastAsia="仿宋_GB2312" w:hAnsi="仿宋" w:hint="eastAsia"/>
          <w:sz w:val="32"/>
          <w:szCs w:val="32"/>
        </w:rPr>
        <w:t>占总支出的1.68%；</w:t>
      </w:r>
      <w:r w:rsidRPr="006F0D1B">
        <w:rPr>
          <w:rFonts w:ascii="仿宋_GB2312" w:eastAsia="仿宋_GB2312" w:hAnsi="仿宋" w:cs="华文仿宋" w:hint="eastAsia"/>
          <w:sz w:val="32"/>
          <w:szCs w:val="32"/>
        </w:rPr>
        <w:t>住房保障支出415633.00元，</w:t>
      </w:r>
      <w:r w:rsidRPr="006F0D1B">
        <w:rPr>
          <w:rFonts w:ascii="仿宋_GB2312" w:eastAsia="仿宋_GB2312" w:hAnsi="仿宋" w:hint="eastAsia"/>
          <w:sz w:val="32"/>
          <w:szCs w:val="32"/>
        </w:rPr>
        <w:t>占总支出的3.79%；</w:t>
      </w:r>
      <w:r w:rsidRPr="006F0D1B">
        <w:rPr>
          <w:rFonts w:ascii="仿宋_GB2312" w:eastAsia="仿宋_GB2312" w:hAnsi="仿宋" w:cs="华文仿宋" w:hint="eastAsia"/>
          <w:sz w:val="32"/>
          <w:szCs w:val="32"/>
        </w:rPr>
        <w:t>安全生产监管9768942.32元，</w:t>
      </w:r>
      <w:r w:rsidRPr="006F0D1B">
        <w:rPr>
          <w:rFonts w:ascii="仿宋_GB2312" w:eastAsia="仿宋_GB2312" w:hAnsi="仿宋" w:hint="eastAsia"/>
          <w:sz w:val="32"/>
          <w:szCs w:val="32"/>
        </w:rPr>
        <w:t>占总支出的89.07%</w:t>
      </w:r>
      <w:r w:rsidRPr="006F0D1B">
        <w:rPr>
          <w:rFonts w:ascii="仿宋_GB2312" w:eastAsia="仿宋_GB2312" w:hAnsi="仿宋" w:cs="华文仿宋" w:hint="eastAsia"/>
          <w:sz w:val="32"/>
          <w:szCs w:val="32"/>
        </w:rPr>
        <w:t>。年末结转和结余2576960.47元。</w:t>
      </w:r>
    </w:p>
    <w:p w:rsidR="006F0D1B" w:rsidRPr="006F0D1B" w:rsidRDefault="006F0D1B" w:rsidP="006F0D1B">
      <w:pPr>
        <w:pStyle w:val="ab"/>
        <w:spacing w:line="579" w:lineRule="exact"/>
        <w:ind w:firstLine="320"/>
        <w:rPr>
          <w:rFonts w:ascii="仿宋_GB2312" w:eastAsia="仿宋_GB2312" w:hAnsi="仿宋" w:cs="华文仿宋"/>
          <w:sz w:val="32"/>
          <w:szCs w:val="32"/>
        </w:rPr>
      </w:pPr>
      <w:r w:rsidRPr="006F0D1B">
        <w:rPr>
          <w:rFonts w:ascii="仿宋_GB2312" w:eastAsia="仿宋_GB2312" w:hAnsi="仿宋" w:cs="华文仿宋" w:hint="eastAsia"/>
          <w:sz w:val="32"/>
          <w:szCs w:val="32"/>
        </w:rPr>
        <w:t>安监局预算安排支出主要用于保障该部门机构正常运转、完成日常工作任务以及承担安全生产监管相关工作。</w:t>
      </w:r>
    </w:p>
    <w:p w:rsidR="006F0D1B" w:rsidRPr="006F0D1B" w:rsidRDefault="006F0D1B" w:rsidP="006F0D1B">
      <w:pPr>
        <w:pStyle w:val="ab"/>
        <w:spacing w:line="579" w:lineRule="exact"/>
        <w:ind w:firstLine="320"/>
        <w:rPr>
          <w:rFonts w:ascii="仿宋_GB2312" w:eastAsia="仿宋_GB2312" w:hAnsi="仿宋" w:cs="华文仿宋"/>
          <w:sz w:val="32"/>
          <w:szCs w:val="32"/>
        </w:rPr>
      </w:pPr>
      <w:r w:rsidRPr="006F0D1B">
        <w:rPr>
          <w:rFonts w:ascii="仿宋_GB2312" w:eastAsia="仿宋_GB2312" w:hAnsi="仿宋" w:cs="华文仿宋" w:hint="eastAsia"/>
          <w:sz w:val="32"/>
          <w:szCs w:val="32"/>
        </w:rPr>
        <w:t>基本支出，是用于保障安监局机关、下属事业单位等机构正常运转的日常支出，包括基本工资、津贴补贴、社会保障缴费、其他工资福利支出等人员经费以及办公费、印刷费、工会经费、福利费、其他交通费、维修维护经费、其他个人和家庭补助支出等日常公用经费。</w:t>
      </w:r>
    </w:p>
    <w:p w:rsidR="006F0D1B" w:rsidRPr="006F0D1B" w:rsidRDefault="006F0D1B" w:rsidP="006F0D1B">
      <w:pPr>
        <w:pStyle w:val="ab"/>
        <w:spacing w:line="579" w:lineRule="exact"/>
        <w:ind w:firstLine="320"/>
        <w:rPr>
          <w:rFonts w:ascii="仿宋_GB2312" w:eastAsia="仿宋_GB2312" w:hAnsi="仿宋" w:cs="华文仿宋"/>
          <w:sz w:val="32"/>
          <w:szCs w:val="32"/>
        </w:rPr>
      </w:pPr>
      <w:r w:rsidRPr="006F0D1B">
        <w:rPr>
          <w:rFonts w:ascii="仿宋_GB2312" w:eastAsia="仿宋_GB2312" w:hAnsi="仿宋" w:cs="华文仿宋" w:hint="eastAsia"/>
          <w:sz w:val="32"/>
          <w:szCs w:val="32"/>
        </w:rPr>
        <w:lastRenderedPageBreak/>
        <w:t>项目支出，是用于保障安监局机关、下属事业单位等机构为完成特定的行政工作任务或安全生产监管工作目标，用于专项业务工作的经费支出。</w:t>
      </w:r>
    </w:p>
    <w:p w:rsidR="006F0D1B" w:rsidRPr="006F0D1B" w:rsidRDefault="006F0D1B" w:rsidP="006F0D1B">
      <w:pPr>
        <w:pStyle w:val="ab"/>
        <w:spacing w:line="579" w:lineRule="exact"/>
        <w:ind w:firstLine="321"/>
        <w:rPr>
          <w:rFonts w:ascii="仿宋_GB2312" w:eastAsia="仿宋_GB2312" w:hAnsi="仿宋" w:cs="华文仿宋"/>
          <w:b/>
          <w:bCs/>
          <w:sz w:val="32"/>
          <w:szCs w:val="32"/>
        </w:rPr>
      </w:pPr>
      <w:r w:rsidRPr="006F0D1B">
        <w:rPr>
          <w:rFonts w:ascii="仿宋_GB2312" w:eastAsia="仿宋_GB2312" w:hAnsi="仿宋" w:cs="华文仿宋" w:hint="eastAsia"/>
          <w:b/>
          <w:bCs/>
          <w:sz w:val="32"/>
          <w:szCs w:val="32"/>
        </w:rPr>
        <w:t>三、部门财政支出管理情况</w:t>
      </w:r>
    </w:p>
    <w:p w:rsidR="006F0D1B" w:rsidRPr="006F0D1B" w:rsidRDefault="006F0D1B" w:rsidP="006F0D1B">
      <w:pPr>
        <w:pStyle w:val="ab"/>
        <w:spacing w:line="579" w:lineRule="exact"/>
        <w:ind w:firstLine="321"/>
        <w:rPr>
          <w:rFonts w:ascii="仿宋_GB2312" w:eastAsia="仿宋_GB2312" w:hAnsi="仿宋" w:cs="华文仿宋"/>
          <w:b/>
          <w:bCs/>
          <w:kern w:val="36"/>
          <w:sz w:val="32"/>
          <w:szCs w:val="32"/>
        </w:rPr>
      </w:pPr>
      <w:r w:rsidRPr="006F0D1B">
        <w:rPr>
          <w:rFonts w:ascii="仿宋_GB2312" w:eastAsia="仿宋_GB2312" w:hAnsi="仿宋" w:cs="华文仿宋" w:hint="eastAsia"/>
          <w:b/>
          <w:bCs/>
          <w:kern w:val="36"/>
          <w:sz w:val="32"/>
          <w:szCs w:val="32"/>
        </w:rPr>
        <w:t>（一）预算编制情况</w:t>
      </w:r>
    </w:p>
    <w:p w:rsidR="006F0D1B" w:rsidRPr="006F0D1B" w:rsidRDefault="006F0D1B" w:rsidP="006F0D1B">
      <w:pPr>
        <w:pStyle w:val="ab"/>
        <w:spacing w:line="579" w:lineRule="exact"/>
        <w:ind w:firstLine="320"/>
        <w:rPr>
          <w:rFonts w:ascii="仿宋_GB2312" w:eastAsia="仿宋_GB2312" w:hAnsi="仿宋" w:cs="华文仿宋"/>
          <w:color w:val="FF0000"/>
          <w:sz w:val="32"/>
          <w:szCs w:val="32"/>
        </w:rPr>
      </w:pPr>
      <w:r w:rsidRPr="006F0D1B">
        <w:rPr>
          <w:rFonts w:ascii="仿宋_GB2312" w:eastAsia="仿宋_GB2312" w:hAnsi="仿宋" w:cs="华文仿宋" w:hint="eastAsia"/>
          <w:sz w:val="32"/>
          <w:szCs w:val="32"/>
        </w:rPr>
        <w:t>在预算编制过程中，我局系统严格按照遂宁市财政局《关于进一步加强预算管理有关工作的通知》（遂财预〔2016〕113号）文件精神，全面实行“零基预算”，</w:t>
      </w:r>
      <w:r w:rsidRPr="006F0D1B">
        <w:rPr>
          <w:rFonts w:ascii="仿宋_GB2312" w:eastAsia="仿宋_GB2312" w:hAnsi="Arial" w:cs="Arial" w:hint="eastAsia"/>
          <w:color w:val="000000"/>
          <w:sz w:val="32"/>
          <w:szCs w:val="32"/>
        </w:rPr>
        <w:t xml:space="preserve"> 从严控制“三公”经费支出，强化厉行节约，严肃财经纪律；积极推进预算信息公开工作，扩大绩效目标管理范围，不断提高预算管理科学化、精细化水平。2018年部门预决算编制坚持“厉行节约，强化节约；统筹财力，确保重点；依法理财，公开透明”的原则。</w:t>
      </w:r>
      <w:r w:rsidRPr="006F0D1B">
        <w:rPr>
          <w:rFonts w:ascii="仿宋_GB2312" w:eastAsia="仿宋_GB2312" w:hAnsi="仿宋" w:cs="华文仿宋" w:hint="eastAsia"/>
          <w:sz w:val="32"/>
          <w:szCs w:val="32"/>
        </w:rPr>
        <w:t>加强采购预算的编制审核，夯实政府采购预算执行基础；对财政拨款指标结余经财政审核批准结转下年继续使用，资金切实提高预算的编制质量。</w:t>
      </w:r>
    </w:p>
    <w:p w:rsidR="006F0D1B" w:rsidRPr="006F0D1B" w:rsidRDefault="006F0D1B" w:rsidP="006F0D1B">
      <w:pPr>
        <w:pStyle w:val="ab"/>
        <w:spacing w:line="579" w:lineRule="exact"/>
        <w:ind w:firstLine="321"/>
        <w:rPr>
          <w:rFonts w:ascii="仿宋_GB2312" w:eastAsia="仿宋_GB2312" w:hAnsi="仿宋" w:cs="华文仿宋"/>
          <w:b/>
          <w:bCs/>
          <w:kern w:val="36"/>
          <w:sz w:val="32"/>
          <w:szCs w:val="32"/>
        </w:rPr>
      </w:pPr>
      <w:r w:rsidRPr="006F0D1B">
        <w:rPr>
          <w:rFonts w:ascii="仿宋_GB2312" w:eastAsia="仿宋_GB2312" w:hAnsi="仿宋" w:cs="华文仿宋" w:hint="eastAsia"/>
          <w:b/>
          <w:bCs/>
          <w:kern w:val="36"/>
          <w:sz w:val="32"/>
          <w:szCs w:val="32"/>
        </w:rPr>
        <w:t>（二）执行管理情况</w:t>
      </w:r>
    </w:p>
    <w:p w:rsidR="006F0D1B" w:rsidRPr="006F0D1B" w:rsidRDefault="006F0D1B" w:rsidP="006F0D1B">
      <w:pPr>
        <w:pStyle w:val="ab"/>
        <w:spacing w:line="579" w:lineRule="exact"/>
        <w:ind w:firstLine="320"/>
        <w:rPr>
          <w:rFonts w:ascii="仿宋_GB2312" w:eastAsia="仿宋_GB2312" w:hAnsi="仿宋" w:cs="华文仿宋"/>
          <w:sz w:val="32"/>
          <w:szCs w:val="32"/>
        </w:rPr>
      </w:pPr>
      <w:r w:rsidRPr="006F0D1B">
        <w:rPr>
          <w:rFonts w:ascii="仿宋_GB2312" w:eastAsia="仿宋_GB2312" w:hAnsi="仿宋" w:cs="华文仿宋" w:hint="eastAsia"/>
          <w:sz w:val="32"/>
          <w:szCs w:val="32"/>
        </w:rPr>
        <w:t>在预算执行过程中，强化绩效目标管理，严格预算安排硬约束。严格进度管理，不搞突击花钱；严格“三公”经费管理，实行总量控制，定期上报“三公”经费支出报表。</w:t>
      </w:r>
      <w:r w:rsidRPr="006F0D1B">
        <w:rPr>
          <w:rFonts w:ascii="仿宋_GB2312" w:eastAsia="仿宋_GB2312" w:hAnsi="仿宋" w:hint="eastAsia"/>
          <w:sz w:val="32"/>
          <w:szCs w:val="32"/>
        </w:rPr>
        <w:t>按照市财政的要求，及时分月、分季度上报相应计划，待财政审核通过后，严格按计划执行，各季度执行情况良好。</w:t>
      </w:r>
    </w:p>
    <w:p w:rsidR="006F0D1B" w:rsidRPr="006F0D1B" w:rsidRDefault="006F0D1B" w:rsidP="006F0D1B">
      <w:pPr>
        <w:pStyle w:val="ab"/>
        <w:spacing w:line="579" w:lineRule="exact"/>
        <w:ind w:firstLine="321"/>
        <w:rPr>
          <w:rFonts w:ascii="仿宋_GB2312" w:eastAsia="仿宋_GB2312" w:hAnsi="仿宋" w:cs="华文仿宋"/>
          <w:b/>
          <w:bCs/>
          <w:kern w:val="36"/>
          <w:sz w:val="32"/>
          <w:szCs w:val="32"/>
        </w:rPr>
      </w:pPr>
      <w:r w:rsidRPr="006F0D1B">
        <w:rPr>
          <w:rFonts w:ascii="仿宋_GB2312" w:eastAsia="仿宋_GB2312" w:hAnsi="仿宋" w:cs="华文仿宋" w:hint="eastAsia"/>
          <w:b/>
          <w:bCs/>
          <w:kern w:val="36"/>
          <w:sz w:val="32"/>
          <w:szCs w:val="32"/>
        </w:rPr>
        <w:t>（三）综合管理情况</w:t>
      </w:r>
    </w:p>
    <w:p w:rsidR="006F0D1B" w:rsidRPr="006F0D1B" w:rsidRDefault="006F0D1B" w:rsidP="006F0D1B">
      <w:pPr>
        <w:pStyle w:val="ab"/>
        <w:spacing w:line="579" w:lineRule="exact"/>
        <w:ind w:firstLine="320"/>
        <w:rPr>
          <w:rFonts w:ascii="仿宋_GB2312" w:eastAsia="仿宋_GB2312" w:hAnsi="仿宋" w:cs="华文仿宋"/>
          <w:sz w:val="32"/>
          <w:szCs w:val="32"/>
        </w:rPr>
      </w:pPr>
      <w:r w:rsidRPr="006F0D1B">
        <w:rPr>
          <w:rFonts w:ascii="仿宋_GB2312" w:eastAsia="仿宋_GB2312" w:hAnsi="仿宋" w:cs="华文仿宋" w:hint="eastAsia"/>
          <w:sz w:val="32"/>
          <w:szCs w:val="32"/>
        </w:rPr>
        <w:lastRenderedPageBreak/>
        <w:t>对非税收入管理，都严格按照财政部门要求，对票据领取、资金转存方式等严格执行相关规定；对政府采购管理，严格执行政府采购目录标准、严格执行相关的审批程序和电子竞价交易相关要求。对资产管理，按要求向市国资委申请报废固定资产，并按照财政和国资委要求上录入相关资产管理系统，做到账表一致，账实一致。加强内部管理，编制了《遂宁市安全生产监督管理局内控手册》对单位层面和业务层面制定了较详细的内部控制制度，</w:t>
      </w:r>
      <w:r w:rsidRPr="006F0D1B">
        <w:rPr>
          <w:rFonts w:ascii="仿宋_GB2312" w:eastAsia="仿宋_GB2312" w:hAnsi="仿宋" w:hint="eastAsia"/>
          <w:sz w:val="32"/>
          <w:szCs w:val="32"/>
        </w:rPr>
        <w:t>并得到严格执行。</w:t>
      </w:r>
    </w:p>
    <w:p w:rsidR="006F0D1B" w:rsidRPr="006F0D1B" w:rsidRDefault="006F0D1B" w:rsidP="006F0D1B">
      <w:pPr>
        <w:pStyle w:val="ab"/>
        <w:spacing w:line="579" w:lineRule="exact"/>
        <w:ind w:firstLine="321"/>
        <w:rPr>
          <w:rFonts w:ascii="仿宋_GB2312" w:eastAsia="仿宋_GB2312" w:hAnsi="仿宋" w:cs="华文仿宋"/>
          <w:b/>
          <w:bCs/>
          <w:kern w:val="36"/>
          <w:sz w:val="32"/>
          <w:szCs w:val="32"/>
        </w:rPr>
      </w:pPr>
      <w:r w:rsidRPr="006F0D1B">
        <w:rPr>
          <w:rFonts w:ascii="仿宋_GB2312" w:eastAsia="仿宋_GB2312" w:hAnsi="仿宋" w:cs="华文仿宋" w:hint="eastAsia"/>
          <w:b/>
          <w:bCs/>
          <w:kern w:val="36"/>
          <w:sz w:val="32"/>
          <w:szCs w:val="32"/>
        </w:rPr>
        <w:t>（四）整体绩效</w:t>
      </w:r>
    </w:p>
    <w:p w:rsidR="006F0D1B" w:rsidRPr="006F0D1B" w:rsidRDefault="006F0D1B" w:rsidP="006F0D1B">
      <w:pPr>
        <w:pStyle w:val="ab"/>
        <w:spacing w:line="579" w:lineRule="exact"/>
        <w:ind w:firstLine="321"/>
        <w:rPr>
          <w:rFonts w:ascii="仿宋_GB2312" w:eastAsia="仿宋_GB2312" w:hAnsi="仿宋" w:cs="华文仿宋"/>
          <w:b/>
          <w:bCs/>
          <w:sz w:val="32"/>
          <w:szCs w:val="32"/>
        </w:rPr>
      </w:pPr>
      <w:r w:rsidRPr="006F0D1B">
        <w:rPr>
          <w:rFonts w:ascii="仿宋_GB2312" w:eastAsia="仿宋_GB2312" w:hAnsi="仿宋" w:cs="华文仿宋" w:hint="eastAsia"/>
          <w:b/>
          <w:bCs/>
          <w:sz w:val="32"/>
          <w:szCs w:val="32"/>
        </w:rPr>
        <w:t>四、评价结论及建议</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（一）评价结论</w:t>
      </w:r>
    </w:p>
    <w:p w:rsidR="006F0D1B" w:rsidRPr="006F0D1B" w:rsidRDefault="006F0D1B" w:rsidP="006F0D1B">
      <w:pPr>
        <w:pStyle w:val="a7"/>
        <w:spacing w:line="579" w:lineRule="exact"/>
        <w:ind w:firstLineChars="0" w:firstLine="645"/>
        <w:rPr>
          <w:rFonts w:ascii="仿宋_GB2312" w:eastAsia="仿宋_GB2312" w:hAnsi="仿宋"/>
          <w:sz w:val="32"/>
          <w:szCs w:val="32"/>
          <w:shd w:val="clear" w:color="auto" w:fill="FFFFFF"/>
        </w:rPr>
      </w:pPr>
      <w:r w:rsidRPr="006F0D1B">
        <w:rPr>
          <w:rFonts w:ascii="仿宋_GB2312" w:eastAsia="仿宋_GB2312" w:hAnsi="仿宋" w:hint="eastAsia"/>
          <w:sz w:val="32"/>
          <w:szCs w:val="32"/>
          <w:shd w:val="clear" w:color="auto" w:fill="FFFFFF"/>
        </w:rPr>
        <w:t>我局按照预算法按时完成预决算编制。在执行过程中按计划计划进行资金申报使用，进一步完善资金管理及内部控制制度，确保资金安全，做到账款、账账、账实相符。为全局行政运行和重点工作完成提供资金保障。</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（二）存在问题</w:t>
      </w:r>
    </w:p>
    <w:p w:rsidR="006F0D1B" w:rsidRPr="006F0D1B" w:rsidRDefault="006F0D1B" w:rsidP="006F0D1B">
      <w:pPr>
        <w:shd w:val="clear" w:color="auto" w:fill="FFFFFF"/>
        <w:spacing w:line="579" w:lineRule="exact"/>
        <w:ind w:firstLineChars="200" w:firstLine="640"/>
        <w:jc w:val="left"/>
        <w:rPr>
          <w:rFonts w:ascii="仿宋_GB2312" w:eastAsia="仿宋_GB2312" w:hAnsi="Microsoft Yahei" w:cs="宋体" w:hint="eastAsia"/>
          <w:sz w:val="32"/>
          <w:szCs w:val="32"/>
        </w:rPr>
      </w:pPr>
      <w:r w:rsidRPr="006F0D1B">
        <w:rPr>
          <w:rFonts w:ascii="仿宋_GB2312" w:eastAsia="仿宋_GB2312" w:hAnsi="仿宋" w:cs="华文仿宋" w:hint="eastAsia"/>
          <w:bCs/>
          <w:kern w:val="36"/>
          <w:sz w:val="32"/>
          <w:szCs w:val="32"/>
        </w:rPr>
        <w:t>公务卡使用率不高；</w:t>
      </w:r>
      <w:r w:rsidRPr="006F0D1B">
        <w:rPr>
          <w:rFonts w:ascii="仿宋_GB2312" w:eastAsia="仿宋_GB2312" w:hAnsi="仿宋" w:hint="eastAsia"/>
          <w:sz w:val="32"/>
          <w:szCs w:val="32"/>
        </w:rPr>
        <w:t>预算调增比例大</w:t>
      </w:r>
      <w:r w:rsidRPr="006F0D1B">
        <w:rPr>
          <w:rFonts w:ascii="仿宋_GB2312" w:eastAsia="仿宋_GB2312" w:hAnsi="仿宋" w:cs="华文仿宋" w:hint="eastAsia"/>
          <w:bCs/>
          <w:kern w:val="36"/>
          <w:sz w:val="32"/>
          <w:szCs w:val="32"/>
        </w:rPr>
        <w:t>。</w:t>
      </w:r>
    </w:p>
    <w:p w:rsidR="006F0D1B" w:rsidRPr="006F0D1B" w:rsidRDefault="006F0D1B" w:rsidP="006F0D1B">
      <w:pPr>
        <w:spacing w:line="579" w:lineRule="exact"/>
        <w:ind w:firstLineChars="200" w:firstLine="640"/>
        <w:rPr>
          <w:rFonts w:ascii="仿宋_GB2312" w:eastAsia="仿宋_GB2312"/>
          <w:sz w:val="32"/>
          <w:szCs w:val="32"/>
        </w:rPr>
      </w:pPr>
      <w:r w:rsidRPr="006F0D1B">
        <w:rPr>
          <w:rFonts w:ascii="仿宋_GB2312" w:eastAsia="仿宋_GB2312" w:hint="eastAsia"/>
          <w:sz w:val="32"/>
          <w:szCs w:val="32"/>
        </w:rPr>
        <w:t>（三）改进建议</w:t>
      </w:r>
    </w:p>
    <w:p w:rsidR="006F0D1B" w:rsidRPr="006F0D1B" w:rsidRDefault="006F0D1B" w:rsidP="00C508D4">
      <w:pPr>
        <w:shd w:val="clear" w:color="auto" w:fill="FFFFFF"/>
        <w:spacing w:line="579" w:lineRule="exact"/>
        <w:ind w:firstLineChars="200" w:firstLine="640"/>
        <w:jc w:val="left"/>
        <w:rPr>
          <w:rFonts w:ascii="仿宋_GB2312" w:eastAsia="仿宋_GB2312" w:cs="华文仿宋"/>
          <w:sz w:val="32"/>
          <w:szCs w:val="32"/>
        </w:rPr>
      </w:pPr>
      <w:r w:rsidRPr="006F0D1B">
        <w:rPr>
          <w:rFonts w:ascii="仿宋_GB2312" w:eastAsia="仿宋_GB2312" w:hAnsi="仿宋" w:hint="eastAsia"/>
          <w:sz w:val="32"/>
          <w:szCs w:val="32"/>
        </w:rPr>
        <w:t>全面强化财务管理，加快建立预决算绩效管理体系，促进绩效管理与预算编制、执行、监督有机融合。</w:t>
      </w:r>
      <w:r w:rsidRPr="006F0D1B">
        <w:rPr>
          <w:rFonts w:ascii="仿宋_GB2312" w:eastAsia="仿宋_GB2312" w:hAnsi="仿宋" w:cs="Lucida Sans Unicode" w:hint="eastAsia"/>
          <w:color w:val="000000"/>
          <w:sz w:val="32"/>
          <w:szCs w:val="32"/>
        </w:rPr>
        <w:t>做到“制度健全、预算科学、统计完善、管理严格”的财务工作规范化管理，</w:t>
      </w:r>
      <w:r w:rsidRPr="006F0D1B">
        <w:rPr>
          <w:rFonts w:ascii="仿宋_GB2312" w:eastAsia="仿宋_GB2312" w:hAnsi="仿宋" w:hint="eastAsia"/>
          <w:sz w:val="32"/>
          <w:szCs w:val="32"/>
        </w:rPr>
        <w:t>进一步提高预决算质量，完善结果应用约束机制，提高部门整体财务管理水平，提高财政资金使用效益。</w:t>
      </w:r>
    </w:p>
    <w:p w:rsidR="00E276FD" w:rsidRPr="00BC5361" w:rsidRDefault="00E276FD" w:rsidP="007A4EB4">
      <w:pPr>
        <w:widowControl/>
        <w:jc w:val="left"/>
        <w:rPr>
          <w:rStyle w:val="1Char"/>
          <w:rFonts w:ascii="仿宋" w:eastAsia="仿宋" w:hAnsi="仿宋" w:cs="仿宋_GB2312"/>
          <w:b w:val="0"/>
          <w:bCs w:val="0"/>
          <w:kern w:val="2"/>
          <w:sz w:val="32"/>
          <w:szCs w:val="32"/>
        </w:rPr>
      </w:pPr>
      <w:r w:rsidRPr="006F0D1B">
        <w:rPr>
          <w:rFonts w:ascii="仿宋_GB2312" w:eastAsia="仿宋_GB2312" w:hAnsi="仿宋_GB2312" w:cs="仿宋_GB2312" w:hint="eastAsia"/>
          <w:sz w:val="32"/>
          <w:szCs w:val="32"/>
        </w:rPr>
        <w:br w:type="page"/>
      </w:r>
      <w:r w:rsidR="007A4EB4" w:rsidRPr="00BC5361">
        <w:rPr>
          <w:rStyle w:val="1Char"/>
          <w:rFonts w:ascii="仿宋" w:eastAsia="仿宋" w:hAnsi="仿宋" w:cs="仿宋_GB2312"/>
          <w:b w:val="0"/>
          <w:bCs w:val="0"/>
          <w:kern w:val="2"/>
          <w:sz w:val="32"/>
          <w:szCs w:val="32"/>
        </w:rPr>
        <w:lastRenderedPageBreak/>
        <w:t xml:space="preserve"> </w:t>
      </w:r>
    </w:p>
    <w:p w:rsidR="00E276FD" w:rsidRPr="00622830" w:rsidRDefault="00E276FD" w:rsidP="002F1818">
      <w:pPr>
        <w:spacing w:line="600" w:lineRule="exact"/>
        <w:jc w:val="center"/>
        <w:outlineLvl w:val="0"/>
        <w:rPr>
          <w:rStyle w:val="1Char"/>
          <w:rFonts w:ascii="黑体" w:eastAsia="黑体" w:hAnsi="黑体"/>
          <w:b w:val="0"/>
        </w:rPr>
      </w:pPr>
      <w:bookmarkStart w:id="62" w:name="_Toc15396618"/>
      <w:r w:rsidRPr="00622830">
        <w:rPr>
          <w:rFonts w:ascii="黑体" w:eastAsia="黑体" w:hAnsi="黑体" w:hint="eastAsia"/>
          <w:color w:val="000000"/>
          <w:sz w:val="44"/>
          <w:szCs w:val="44"/>
        </w:rPr>
        <w:t>第</w:t>
      </w:r>
      <w:r w:rsidRPr="00622830">
        <w:rPr>
          <w:rStyle w:val="1Char"/>
          <w:rFonts w:ascii="黑体" w:eastAsia="黑体" w:hAnsi="黑体" w:hint="eastAsia"/>
          <w:b w:val="0"/>
        </w:rPr>
        <w:t>五部分</w:t>
      </w:r>
      <w:r w:rsidRPr="00622830">
        <w:rPr>
          <w:rStyle w:val="1Char"/>
          <w:rFonts w:ascii="黑体" w:eastAsia="黑体" w:hAnsi="黑体"/>
          <w:b w:val="0"/>
        </w:rPr>
        <w:t xml:space="preserve"> </w:t>
      </w:r>
      <w:r w:rsidRPr="00622830">
        <w:rPr>
          <w:rStyle w:val="1Char"/>
          <w:rFonts w:ascii="黑体" w:eastAsia="黑体" w:hAnsi="黑体" w:hint="eastAsia"/>
          <w:b w:val="0"/>
        </w:rPr>
        <w:t>附表</w:t>
      </w:r>
      <w:bookmarkEnd w:id="59"/>
      <w:bookmarkEnd w:id="62"/>
    </w:p>
    <w:p w:rsidR="00E276FD" w:rsidRPr="00CE49DA" w:rsidRDefault="00E276FD" w:rsidP="002F1818">
      <w:pPr>
        <w:spacing w:line="600" w:lineRule="exact"/>
        <w:jc w:val="center"/>
        <w:outlineLvl w:val="0"/>
        <w:rPr>
          <w:rFonts w:ascii="仿宋" w:eastAsia="仿宋" w:hAnsi="仿宋"/>
          <w:b/>
          <w:color w:val="000000"/>
          <w:sz w:val="44"/>
          <w:szCs w:val="44"/>
        </w:rPr>
      </w:pPr>
    </w:p>
    <w:p w:rsidR="00E276FD" w:rsidRPr="00BC5361" w:rsidRDefault="00E276FD" w:rsidP="0079426B">
      <w:pPr>
        <w:pStyle w:val="2"/>
        <w:rPr>
          <w:rFonts w:ascii="仿宋" w:eastAsia="仿宋" w:hAnsi="仿宋"/>
          <w:color w:val="000000"/>
        </w:rPr>
      </w:pPr>
      <w:bookmarkStart w:id="63" w:name="_Toc15396619"/>
      <w:r>
        <w:rPr>
          <w:rFonts w:ascii="仿宋" w:eastAsia="仿宋" w:hAnsi="仿宋" w:hint="eastAsia"/>
          <w:b w:val="0"/>
          <w:color w:val="000000"/>
        </w:rPr>
        <w:t>一、</w:t>
      </w:r>
      <w:r w:rsidRPr="00BC5361">
        <w:rPr>
          <w:rFonts w:ascii="仿宋" w:eastAsia="仿宋" w:hAnsi="仿宋" w:hint="eastAsia"/>
          <w:b w:val="0"/>
          <w:color w:val="000000"/>
        </w:rPr>
        <w:t>收</w:t>
      </w:r>
      <w:r w:rsidRPr="00BC5361">
        <w:rPr>
          <w:rStyle w:val="2Char"/>
          <w:rFonts w:ascii="仿宋" w:eastAsia="仿宋" w:hAnsi="仿宋" w:hint="eastAsia"/>
        </w:rPr>
        <w:t>入支出决算总表</w:t>
      </w:r>
      <w:bookmarkEnd w:id="63"/>
    </w:p>
    <w:p w:rsidR="00E276FD" w:rsidRPr="00BC5361" w:rsidRDefault="00E276FD" w:rsidP="0079426B">
      <w:pPr>
        <w:pStyle w:val="2"/>
        <w:rPr>
          <w:rFonts w:ascii="仿宋" w:eastAsia="仿宋" w:hAnsi="仿宋"/>
          <w:color w:val="000000"/>
        </w:rPr>
      </w:pPr>
      <w:bookmarkStart w:id="64" w:name="_Toc15396620"/>
      <w:r w:rsidRPr="00BC5361">
        <w:rPr>
          <w:rFonts w:ascii="仿宋" w:eastAsia="仿宋" w:hAnsi="仿宋" w:hint="eastAsia"/>
          <w:b w:val="0"/>
          <w:color w:val="000000"/>
        </w:rPr>
        <w:t>二、收</w:t>
      </w:r>
      <w:r w:rsidRPr="00BC5361">
        <w:rPr>
          <w:rStyle w:val="2Char"/>
          <w:rFonts w:ascii="仿宋" w:eastAsia="仿宋" w:hAnsi="仿宋" w:hint="eastAsia"/>
        </w:rPr>
        <w:t>入总表</w:t>
      </w:r>
      <w:bookmarkEnd w:id="64"/>
    </w:p>
    <w:p w:rsidR="00E276FD" w:rsidRPr="00BC5361" w:rsidRDefault="00E276FD" w:rsidP="0079426B">
      <w:pPr>
        <w:pStyle w:val="2"/>
        <w:rPr>
          <w:rFonts w:ascii="仿宋" w:eastAsia="仿宋" w:hAnsi="仿宋"/>
          <w:color w:val="000000"/>
        </w:rPr>
      </w:pPr>
      <w:bookmarkStart w:id="65" w:name="_Toc15396621"/>
      <w:r w:rsidRPr="00BC5361">
        <w:rPr>
          <w:rStyle w:val="2Char"/>
          <w:rFonts w:ascii="仿宋" w:eastAsia="仿宋" w:hAnsi="仿宋" w:hint="eastAsia"/>
        </w:rPr>
        <w:t>三、</w:t>
      </w:r>
      <w:r w:rsidRPr="00BC5361">
        <w:rPr>
          <w:rFonts w:ascii="仿宋" w:eastAsia="仿宋" w:hAnsi="仿宋" w:hint="eastAsia"/>
          <w:b w:val="0"/>
          <w:color w:val="000000"/>
        </w:rPr>
        <w:t>支</w:t>
      </w:r>
      <w:r w:rsidRPr="00BC5361">
        <w:rPr>
          <w:rStyle w:val="2Char"/>
          <w:rFonts w:ascii="仿宋" w:eastAsia="仿宋" w:hAnsi="仿宋" w:hint="eastAsia"/>
        </w:rPr>
        <w:t>出总表</w:t>
      </w:r>
      <w:bookmarkEnd w:id="65"/>
    </w:p>
    <w:p w:rsidR="00E276FD" w:rsidRPr="00BC5361" w:rsidRDefault="00E276FD" w:rsidP="0079426B">
      <w:pPr>
        <w:pStyle w:val="2"/>
        <w:rPr>
          <w:rFonts w:ascii="仿宋" w:eastAsia="仿宋" w:hAnsi="仿宋"/>
          <w:b w:val="0"/>
          <w:color w:val="000000"/>
        </w:rPr>
      </w:pPr>
      <w:bookmarkStart w:id="66" w:name="_Toc15396622"/>
      <w:r w:rsidRPr="00BC5361">
        <w:rPr>
          <w:rStyle w:val="2Char"/>
          <w:rFonts w:ascii="仿宋" w:eastAsia="仿宋" w:hAnsi="仿宋" w:hint="eastAsia"/>
        </w:rPr>
        <w:t>四、</w:t>
      </w:r>
      <w:r w:rsidRPr="00BC5361">
        <w:rPr>
          <w:rFonts w:ascii="仿宋" w:eastAsia="仿宋" w:hAnsi="仿宋" w:hint="eastAsia"/>
          <w:b w:val="0"/>
          <w:color w:val="000000"/>
        </w:rPr>
        <w:t>财</w:t>
      </w:r>
      <w:r w:rsidRPr="00BC5361">
        <w:rPr>
          <w:rStyle w:val="2Char"/>
          <w:rFonts w:ascii="仿宋" w:eastAsia="仿宋" w:hAnsi="仿宋" w:hint="eastAsia"/>
        </w:rPr>
        <w:t>政拨款收入支出决算总表</w:t>
      </w:r>
      <w:bookmarkEnd w:id="66"/>
    </w:p>
    <w:p w:rsidR="00E276FD" w:rsidRPr="00BC5361" w:rsidRDefault="00E276FD" w:rsidP="0079426B">
      <w:pPr>
        <w:pStyle w:val="2"/>
        <w:rPr>
          <w:rFonts w:ascii="仿宋" w:eastAsia="仿宋" w:hAnsi="仿宋"/>
          <w:color w:val="000000"/>
        </w:rPr>
      </w:pPr>
      <w:bookmarkStart w:id="67" w:name="_Toc15396623"/>
      <w:r w:rsidRPr="00BC5361">
        <w:rPr>
          <w:rStyle w:val="2Char"/>
          <w:rFonts w:ascii="仿宋" w:eastAsia="仿宋" w:hAnsi="仿宋" w:hint="eastAsia"/>
        </w:rPr>
        <w:t>五、</w:t>
      </w:r>
      <w:r w:rsidRPr="00BC5361">
        <w:rPr>
          <w:rFonts w:ascii="仿宋" w:eastAsia="仿宋" w:hAnsi="仿宋" w:hint="eastAsia"/>
          <w:b w:val="0"/>
          <w:color w:val="000000"/>
        </w:rPr>
        <w:t>财</w:t>
      </w:r>
      <w:r w:rsidRPr="00BC5361">
        <w:rPr>
          <w:rStyle w:val="2Char"/>
          <w:rFonts w:ascii="仿宋" w:eastAsia="仿宋" w:hAnsi="仿宋" w:hint="eastAsia"/>
        </w:rPr>
        <w:t>政拨款支出决算明细表（政府经济分类科目）</w:t>
      </w:r>
      <w:bookmarkEnd w:id="67"/>
    </w:p>
    <w:p w:rsidR="00E276FD" w:rsidRPr="00BC5361" w:rsidRDefault="00E276FD" w:rsidP="0079426B">
      <w:pPr>
        <w:pStyle w:val="2"/>
        <w:rPr>
          <w:rFonts w:ascii="仿宋" w:eastAsia="仿宋" w:hAnsi="仿宋"/>
          <w:color w:val="000000"/>
        </w:rPr>
      </w:pPr>
      <w:bookmarkStart w:id="68" w:name="_Toc15396624"/>
      <w:r w:rsidRPr="00BC5361">
        <w:rPr>
          <w:rStyle w:val="2Char"/>
          <w:rFonts w:ascii="仿宋" w:eastAsia="仿宋" w:hAnsi="仿宋" w:hint="eastAsia"/>
        </w:rPr>
        <w:t>六、</w:t>
      </w:r>
      <w:r w:rsidRPr="00BC5361">
        <w:rPr>
          <w:rFonts w:ascii="仿宋" w:eastAsia="仿宋" w:hAnsi="仿宋" w:hint="eastAsia"/>
          <w:b w:val="0"/>
          <w:color w:val="000000"/>
        </w:rPr>
        <w:t>一</w:t>
      </w:r>
      <w:r w:rsidRPr="00BC5361">
        <w:rPr>
          <w:rStyle w:val="2Char"/>
          <w:rFonts w:ascii="仿宋" w:eastAsia="仿宋" w:hAnsi="仿宋" w:hint="eastAsia"/>
        </w:rPr>
        <w:t>般公共预算财政拨款支出决算表</w:t>
      </w:r>
      <w:bookmarkEnd w:id="68"/>
    </w:p>
    <w:p w:rsidR="00E276FD" w:rsidRPr="00BC5361" w:rsidRDefault="00E276FD" w:rsidP="0079426B">
      <w:pPr>
        <w:pStyle w:val="2"/>
        <w:rPr>
          <w:rFonts w:ascii="仿宋" w:eastAsia="仿宋" w:hAnsi="仿宋"/>
          <w:color w:val="000000"/>
        </w:rPr>
      </w:pPr>
      <w:bookmarkStart w:id="69" w:name="_Toc15396625"/>
      <w:r w:rsidRPr="00BC5361">
        <w:rPr>
          <w:rStyle w:val="2Char"/>
          <w:rFonts w:ascii="仿宋" w:eastAsia="仿宋" w:hAnsi="仿宋" w:hint="eastAsia"/>
        </w:rPr>
        <w:t>七、</w:t>
      </w:r>
      <w:r w:rsidRPr="00BC5361">
        <w:rPr>
          <w:rFonts w:ascii="仿宋" w:eastAsia="仿宋" w:hAnsi="仿宋" w:hint="eastAsia"/>
          <w:b w:val="0"/>
          <w:color w:val="000000"/>
        </w:rPr>
        <w:t>一</w:t>
      </w:r>
      <w:r w:rsidRPr="00BC5361">
        <w:rPr>
          <w:rStyle w:val="2Char"/>
          <w:rFonts w:ascii="仿宋" w:eastAsia="仿宋" w:hAnsi="仿宋" w:hint="eastAsia"/>
        </w:rPr>
        <w:t>般公共预算财政拨款支出决算明细表</w:t>
      </w:r>
      <w:bookmarkEnd w:id="69"/>
    </w:p>
    <w:p w:rsidR="00E276FD" w:rsidRPr="00BC5361" w:rsidRDefault="00E276FD" w:rsidP="0079426B">
      <w:pPr>
        <w:pStyle w:val="2"/>
        <w:rPr>
          <w:rFonts w:ascii="仿宋" w:eastAsia="仿宋" w:hAnsi="仿宋"/>
          <w:color w:val="000000"/>
        </w:rPr>
      </w:pPr>
      <w:bookmarkStart w:id="70" w:name="_Toc15396626"/>
      <w:r w:rsidRPr="00BC5361">
        <w:rPr>
          <w:rStyle w:val="2Char"/>
          <w:rFonts w:ascii="仿宋" w:eastAsia="仿宋" w:hAnsi="仿宋" w:hint="eastAsia"/>
        </w:rPr>
        <w:t>八、</w:t>
      </w:r>
      <w:r w:rsidRPr="00BC5361">
        <w:rPr>
          <w:rFonts w:ascii="仿宋" w:eastAsia="仿宋" w:hAnsi="仿宋" w:hint="eastAsia"/>
          <w:b w:val="0"/>
          <w:color w:val="000000"/>
        </w:rPr>
        <w:t>一</w:t>
      </w:r>
      <w:r w:rsidRPr="00BC5361">
        <w:rPr>
          <w:rStyle w:val="2Char"/>
          <w:rFonts w:ascii="仿宋" w:eastAsia="仿宋" w:hAnsi="仿宋" w:hint="eastAsia"/>
        </w:rPr>
        <w:t>般公共预算财政拨款基本支出决算表</w:t>
      </w:r>
      <w:bookmarkEnd w:id="70"/>
    </w:p>
    <w:p w:rsidR="00E276FD" w:rsidRPr="00BC5361" w:rsidRDefault="00E276FD" w:rsidP="0079426B">
      <w:pPr>
        <w:pStyle w:val="2"/>
        <w:rPr>
          <w:rFonts w:ascii="仿宋" w:eastAsia="仿宋" w:hAnsi="仿宋"/>
          <w:color w:val="000000"/>
        </w:rPr>
      </w:pPr>
      <w:bookmarkStart w:id="71" w:name="_Toc15396627"/>
      <w:r w:rsidRPr="00BC5361">
        <w:rPr>
          <w:rStyle w:val="2Char"/>
          <w:rFonts w:ascii="仿宋" w:eastAsia="仿宋" w:hAnsi="仿宋" w:hint="eastAsia"/>
        </w:rPr>
        <w:t>九、</w:t>
      </w:r>
      <w:r w:rsidRPr="00BC5361">
        <w:rPr>
          <w:rFonts w:ascii="仿宋" w:eastAsia="仿宋" w:hAnsi="仿宋" w:hint="eastAsia"/>
          <w:b w:val="0"/>
          <w:color w:val="000000"/>
        </w:rPr>
        <w:t>一</w:t>
      </w:r>
      <w:r w:rsidRPr="00BC5361">
        <w:rPr>
          <w:rStyle w:val="2Char"/>
          <w:rFonts w:ascii="仿宋" w:eastAsia="仿宋" w:hAnsi="仿宋" w:hint="eastAsia"/>
        </w:rPr>
        <w:t>般公共预算财政拨款项目支出决算表</w:t>
      </w:r>
      <w:bookmarkEnd w:id="71"/>
    </w:p>
    <w:p w:rsidR="00E276FD" w:rsidRPr="00BC5361" w:rsidRDefault="00E276FD" w:rsidP="0079426B">
      <w:pPr>
        <w:pStyle w:val="2"/>
        <w:rPr>
          <w:rFonts w:ascii="仿宋" w:eastAsia="仿宋" w:hAnsi="仿宋"/>
          <w:color w:val="000000"/>
        </w:rPr>
      </w:pPr>
      <w:bookmarkStart w:id="72" w:name="_Toc15396628"/>
      <w:r w:rsidRPr="00BC5361">
        <w:rPr>
          <w:rStyle w:val="2Char"/>
          <w:rFonts w:ascii="仿宋" w:eastAsia="仿宋" w:hAnsi="仿宋" w:hint="eastAsia"/>
        </w:rPr>
        <w:t>十、</w:t>
      </w:r>
      <w:r w:rsidRPr="00BC5361">
        <w:rPr>
          <w:rFonts w:ascii="仿宋" w:eastAsia="仿宋" w:hAnsi="仿宋" w:hint="eastAsia"/>
          <w:b w:val="0"/>
          <w:color w:val="000000"/>
        </w:rPr>
        <w:t>一</w:t>
      </w:r>
      <w:r w:rsidRPr="00BC5361">
        <w:rPr>
          <w:rStyle w:val="2Char"/>
          <w:rFonts w:ascii="仿宋" w:eastAsia="仿宋" w:hAnsi="仿宋" w:hint="eastAsia"/>
        </w:rPr>
        <w:t>般公共预算财政拨款“三公”经费支出决算表</w:t>
      </w:r>
      <w:bookmarkEnd w:id="72"/>
    </w:p>
    <w:p w:rsidR="00E276FD" w:rsidRPr="00BC5361" w:rsidRDefault="00E276FD" w:rsidP="0079426B">
      <w:pPr>
        <w:pStyle w:val="2"/>
        <w:rPr>
          <w:rFonts w:ascii="仿宋" w:eastAsia="仿宋" w:hAnsi="仿宋"/>
          <w:color w:val="000000"/>
        </w:rPr>
      </w:pPr>
      <w:bookmarkStart w:id="73" w:name="_Toc15396629"/>
      <w:r w:rsidRPr="00BC5361">
        <w:rPr>
          <w:rStyle w:val="2Char"/>
          <w:rFonts w:ascii="仿宋" w:eastAsia="仿宋" w:hAnsi="仿宋" w:hint="eastAsia"/>
        </w:rPr>
        <w:t>十一、</w:t>
      </w:r>
      <w:r w:rsidRPr="00BC5361">
        <w:rPr>
          <w:rFonts w:ascii="仿宋" w:eastAsia="仿宋" w:hAnsi="仿宋" w:hint="eastAsia"/>
          <w:b w:val="0"/>
          <w:color w:val="000000"/>
        </w:rPr>
        <w:t>政</w:t>
      </w:r>
      <w:r w:rsidRPr="00BC5361">
        <w:rPr>
          <w:rStyle w:val="2Char"/>
          <w:rFonts w:ascii="仿宋" w:eastAsia="仿宋" w:hAnsi="仿宋" w:hint="eastAsia"/>
        </w:rPr>
        <w:t>府性基金预算财政拨款收入支出决算表</w:t>
      </w:r>
      <w:bookmarkEnd w:id="73"/>
    </w:p>
    <w:p w:rsidR="00E276FD" w:rsidRPr="00BC5361" w:rsidRDefault="00E276FD" w:rsidP="0079426B">
      <w:pPr>
        <w:pStyle w:val="2"/>
        <w:rPr>
          <w:rFonts w:ascii="仿宋" w:eastAsia="仿宋" w:hAnsi="仿宋"/>
          <w:color w:val="000000"/>
        </w:rPr>
      </w:pPr>
      <w:bookmarkStart w:id="74" w:name="_Toc15396630"/>
      <w:r w:rsidRPr="00BC5361">
        <w:rPr>
          <w:rStyle w:val="2Char"/>
          <w:rFonts w:ascii="仿宋" w:eastAsia="仿宋" w:hAnsi="仿宋" w:hint="eastAsia"/>
        </w:rPr>
        <w:t>十二、</w:t>
      </w:r>
      <w:r w:rsidRPr="00BC5361">
        <w:rPr>
          <w:rFonts w:ascii="仿宋" w:eastAsia="仿宋" w:hAnsi="仿宋" w:hint="eastAsia"/>
          <w:b w:val="0"/>
          <w:color w:val="000000"/>
        </w:rPr>
        <w:t>政</w:t>
      </w:r>
      <w:r w:rsidRPr="00BC5361">
        <w:rPr>
          <w:rStyle w:val="2Char"/>
          <w:rFonts w:ascii="仿宋" w:eastAsia="仿宋" w:hAnsi="仿宋" w:hint="eastAsia"/>
        </w:rPr>
        <w:t>府性基金预算财政拨款“三公”经费支出决算表</w:t>
      </w:r>
      <w:bookmarkEnd w:id="74"/>
    </w:p>
    <w:p w:rsidR="00E276FD" w:rsidRPr="00BC5361" w:rsidRDefault="00E276FD" w:rsidP="0079426B">
      <w:pPr>
        <w:pStyle w:val="2"/>
        <w:rPr>
          <w:rFonts w:ascii="仿宋" w:eastAsia="仿宋" w:hAnsi="仿宋"/>
          <w:color w:val="000000"/>
        </w:rPr>
      </w:pPr>
      <w:bookmarkStart w:id="75" w:name="_Toc15396631"/>
      <w:r w:rsidRPr="00BC5361">
        <w:rPr>
          <w:rStyle w:val="2Char"/>
          <w:rFonts w:ascii="仿宋" w:eastAsia="仿宋" w:hAnsi="仿宋" w:hint="eastAsia"/>
        </w:rPr>
        <w:t>十三、</w:t>
      </w:r>
      <w:r w:rsidRPr="00BC5361">
        <w:rPr>
          <w:rFonts w:ascii="仿宋" w:eastAsia="仿宋" w:hAnsi="仿宋" w:hint="eastAsia"/>
          <w:b w:val="0"/>
          <w:color w:val="000000"/>
        </w:rPr>
        <w:t>国</w:t>
      </w:r>
      <w:r w:rsidRPr="00BC5361">
        <w:rPr>
          <w:rStyle w:val="2Char"/>
          <w:rFonts w:ascii="仿宋" w:eastAsia="仿宋" w:hAnsi="仿宋" w:hint="eastAsia"/>
        </w:rPr>
        <w:t>有资本经营预算支出决算表</w:t>
      </w:r>
      <w:bookmarkEnd w:id="75"/>
    </w:p>
    <w:sectPr w:rsidR="00E276FD" w:rsidRPr="00BC5361" w:rsidSect="007127B7">
      <w:headerReference w:type="default" r:id="rId14"/>
      <w:footerReference w:type="defaul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F37" w:rsidRDefault="00344F37">
      <w:r>
        <w:separator/>
      </w:r>
    </w:p>
  </w:endnote>
  <w:endnote w:type="continuationSeparator" w:id="1">
    <w:p w:rsidR="00344F37" w:rsidRDefault="00344F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variable"/>
    <w:sig w:usb0="00000000" w:usb1="00000000" w:usb2="0000000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华文仿宋">
    <w:panose1 w:val="02010600040101010101"/>
    <w:charset w:val="86"/>
    <w:family w:val="auto"/>
    <w:pitch w:val="variable"/>
    <w:sig w:usb0="00000287" w:usb1="080F0000" w:usb2="00000010" w:usb3="00000000" w:csb0="0004009F"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8D4" w:rsidRDefault="001318D4">
    <w:pPr>
      <w:pStyle w:val="a4"/>
      <w:jc w:val="center"/>
    </w:pPr>
    <w:r>
      <w:rPr>
        <w:rFonts w:hint="eastAsia"/>
      </w:rPr>
      <w:t xml:space="preserve"> </w:t>
    </w:r>
    <w:fldSimple w:instr="PAGE   \* MERGEFORMAT">
      <w:r w:rsidR="00814660" w:rsidRPr="00814660">
        <w:rPr>
          <w:noProof/>
          <w:lang w:val="zh-CN"/>
        </w:rPr>
        <w:t>19</w:t>
      </w:r>
    </w:fldSimple>
  </w:p>
  <w:p w:rsidR="001318D4" w:rsidRDefault="001318D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F37" w:rsidRDefault="00344F37">
      <w:r>
        <w:separator/>
      </w:r>
    </w:p>
  </w:footnote>
  <w:footnote w:type="continuationSeparator" w:id="1">
    <w:p w:rsidR="00344F37" w:rsidRDefault="00344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8D4" w:rsidRDefault="001318D4">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26C66B"/>
    <w:multiLevelType w:val="singleLevel"/>
    <w:tmpl w:val="B026C66B"/>
    <w:lvl w:ilvl="0">
      <w:start w:val="1"/>
      <w:numFmt w:val="decimal"/>
      <w:lvlText w:val="%1."/>
      <w:lvlJc w:val="left"/>
      <w:pPr>
        <w:tabs>
          <w:tab w:val="left" w:pos="312"/>
        </w:tabs>
      </w:pPr>
      <w:rPr>
        <w:rFonts w:cs="Times New Roman"/>
      </w:rPr>
    </w:lvl>
  </w:abstractNum>
  <w:abstractNum w:abstractNumId="1">
    <w:nsid w:val="CF652CEC"/>
    <w:multiLevelType w:val="singleLevel"/>
    <w:tmpl w:val="CF652CEC"/>
    <w:lvl w:ilvl="0">
      <w:start w:val="9"/>
      <w:numFmt w:val="chineseCounting"/>
      <w:suff w:val="nothing"/>
      <w:lvlText w:val="%1、"/>
      <w:lvlJc w:val="left"/>
      <w:rPr>
        <w:rFonts w:cs="Times New Roman" w:hint="eastAsia"/>
      </w:rPr>
    </w:lvl>
  </w:abstractNum>
  <w:abstractNum w:abstractNumId="2">
    <w:nsid w:val="E2FA047D"/>
    <w:multiLevelType w:val="singleLevel"/>
    <w:tmpl w:val="E2FA047D"/>
    <w:lvl w:ilvl="0">
      <w:start w:val="3"/>
      <w:numFmt w:val="chineseCounting"/>
      <w:suff w:val="space"/>
      <w:lvlText w:val="第%1部分"/>
      <w:lvlJc w:val="left"/>
      <w:rPr>
        <w:rFonts w:cs="Times New Roman" w:hint="eastAsia"/>
      </w:rPr>
    </w:lvl>
  </w:abstractNum>
  <w:abstractNum w:abstractNumId="3">
    <w:nsid w:val="EC0BEF30"/>
    <w:multiLevelType w:val="singleLevel"/>
    <w:tmpl w:val="EC0BEF30"/>
    <w:lvl w:ilvl="0">
      <w:start w:val="1"/>
      <w:numFmt w:val="chineseCounting"/>
      <w:suff w:val="nothing"/>
      <w:lvlText w:val="（%1）"/>
      <w:lvlJc w:val="left"/>
      <w:rPr>
        <w:rFonts w:ascii="楷体_GB2312" w:eastAsia="楷体_GB2312" w:hAnsi="楷体_GB2312" w:cs="楷体_GB2312" w:hint="eastAsia"/>
        <w:b/>
        <w:bCs/>
        <w:sz w:val="32"/>
        <w:szCs w:val="32"/>
      </w:rPr>
    </w:lvl>
  </w:abstractNum>
  <w:abstractNum w:abstractNumId="4">
    <w:nsid w:val="1272550B"/>
    <w:multiLevelType w:val="multilevel"/>
    <w:tmpl w:val="612C61FC"/>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5">
    <w:nsid w:val="17F426B7"/>
    <w:multiLevelType w:val="hybridMultilevel"/>
    <w:tmpl w:val="5B3A2D48"/>
    <w:lvl w:ilvl="0" w:tplc="8E7CC4FA">
      <w:start w:val="10"/>
      <w:numFmt w:val="japaneseCounting"/>
      <w:lvlText w:val="%1、"/>
      <w:lvlJc w:val="left"/>
      <w:pPr>
        <w:ind w:left="1429" w:hanging="720"/>
      </w:pPr>
      <w:rPr>
        <w:rFonts w:cs="Times New Roman" w:hint="default"/>
      </w:rPr>
    </w:lvl>
    <w:lvl w:ilvl="1" w:tplc="04090019" w:tentative="1">
      <w:start w:val="1"/>
      <w:numFmt w:val="lowerLetter"/>
      <w:lvlText w:val="%2)"/>
      <w:lvlJc w:val="left"/>
      <w:pPr>
        <w:ind w:left="1549" w:hanging="420"/>
      </w:pPr>
      <w:rPr>
        <w:rFonts w:cs="Times New Roman"/>
      </w:rPr>
    </w:lvl>
    <w:lvl w:ilvl="2" w:tplc="0409001B" w:tentative="1">
      <w:start w:val="1"/>
      <w:numFmt w:val="lowerRoman"/>
      <w:lvlText w:val="%3."/>
      <w:lvlJc w:val="righ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9" w:tentative="1">
      <w:start w:val="1"/>
      <w:numFmt w:val="lowerLetter"/>
      <w:lvlText w:val="%5)"/>
      <w:lvlJc w:val="left"/>
      <w:pPr>
        <w:ind w:left="2809" w:hanging="420"/>
      </w:pPr>
      <w:rPr>
        <w:rFonts w:cs="Times New Roman"/>
      </w:rPr>
    </w:lvl>
    <w:lvl w:ilvl="5" w:tplc="0409001B" w:tentative="1">
      <w:start w:val="1"/>
      <w:numFmt w:val="lowerRoman"/>
      <w:lvlText w:val="%6."/>
      <w:lvlJc w:val="righ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9" w:tentative="1">
      <w:start w:val="1"/>
      <w:numFmt w:val="lowerLetter"/>
      <w:lvlText w:val="%8)"/>
      <w:lvlJc w:val="left"/>
      <w:pPr>
        <w:ind w:left="4069" w:hanging="420"/>
      </w:pPr>
      <w:rPr>
        <w:rFonts w:cs="Times New Roman"/>
      </w:rPr>
    </w:lvl>
    <w:lvl w:ilvl="8" w:tplc="0409001B" w:tentative="1">
      <w:start w:val="1"/>
      <w:numFmt w:val="lowerRoman"/>
      <w:lvlText w:val="%9."/>
      <w:lvlJc w:val="right"/>
      <w:pPr>
        <w:ind w:left="4489" w:hanging="420"/>
      </w:pPr>
      <w:rPr>
        <w:rFonts w:cs="Times New Roman"/>
      </w:rPr>
    </w:lvl>
  </w:abstractNum>
  <w:abstractNum w:abstractNumId="6">
    <w:nsid w:val="39A777F2"/>
    <w:multiLevelType w:val="hybridMultilevel"/>
    <w:tmpl w:val="B4E2CD46"/>
    <w:lvl w:ilvl="0" w:tplc="40E85A24">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1483" w:hanging="420"/>
      </w:pPr>
      <w:rPr>
        <w:rFonts w:cs="Times New Roman"/>
      </w:rPr>
    </w:lvl>
    <w:lvl w:ilvl="2" w:tplc="0409001B" w:tentative="1">
      <w:start w:val="1"/>
      <w:numFmt w:val="lowerRoman"/>
      <w:lvlText w:val="%3."/>
      <w:lvlJc w:val="right"/>
      <w:pPr>
        <w:ind w:left="1903" w:hanging="420"/>
      </w:pPr>
      <w:rPr>
        <w:rFonts w:cs="Times New Roman"/>
      </w:rPr>
    </w:lvl>
    <w:lvl w:ilvl="3" w:tplc="0409000F" w:tentative="1">
      <w:start w:val="1"/>
      <w:numFmt w:val="decimal"/>
      <w:lvlText w:val="%4."/>
      <w:lvlJc w:val="left"/>
      <w:pPr>
        <w:ind w:left="2323" w:hanging="420"/>
      </w:pPr>
      <w:rPr>
        <w:rFonts w:cs="Times New Roman"/>
      </w:rPr>
    </w:lvl>
    <w:lvl w:ilvl="4" w:tplc="04090019" w:tentative="1">
      <w:start w:val="1"/>
      <w:numFmt w:val="lowerLetter"/>
      <w:lvlText w:val="%5)"/>
      <w:lvlJc w:val="left"/>
      <w:pPr>
        <w:ind w:left="2743" w:hanging="420"/>
      </w:pPr>
      <w:rPr>
        <w:rFonts w:cs="Times New Roman"/>
      </w:rPr>
    </w:lvl>
    <w:lvl w:ilvl="5" w:tplc="0409001B" w:tentative="1">
      <w:start w:val="1"/>
      <w:numFmt w:val="lowerRoman"/>
      <w:lvlText w:val="%6."/>
      <w:lvlJc w:val="right"/>
      <w:pPr>
        <w:ind w:left="3163" w:hanging="420"/>
      </w:pPr>
      <w:rPr>
        <w:rFonts w:cs="Times New Roman"/>
      </w:rPr>
    </w:lvl>
    <w:lvl w:ilvl="6" w:tplc="0409000F" w:tentative="1">
      <w:start w:val="1"/>
      <w:numFmt w:val="decimal"/>
      <w:lvlText w:val="%7."/>
      <w:lvlJc w:val="left"/>
      <w:pPr>
        <w:ind w:left="3583" w:hanging="420"/>
      </w:pPr>
      <w:rPr>
        <w:rFonts w:cs="Times New Roman"/>
      </w:rPr>
    </w:lvl>
    <w:lvl w:ilvl="7" w:tplc="04090019" w:tentative="1">
      <w:start w:val="1"/>
      <w:numFmt w:val="lowerLetter"/>
      <w:lvlText w:val="%8)"/>
      <w:lvlJc w:val="left"/>
      <w:pPr>
        <w:ind w:left="4003" w:hanging="420"/>
      </w:pPr>
      <w:rPr>
        <w:rFonts w:cs="Times New Roman"/>
      </w:rPr>
    </w:lvl>
    <w:lvl w:ilvl="8" w:tplc="0409001B" w:tentative="1">
      <w:start w:val="1"/>
      <w:numFmt w:val="lowerRoman"/>
      <w:lvlText w:val="%9."/>
      <w:lvlJc w:val="right"/>
      <w:pPr>
        <w:ind w:left="4423" w:hanging="420"/>
      </w:pPr>
      <w:rPr>
        <w:rFonts w:cs="Times New Roman"/>
      </w:rPr>
    </w:lvl>
  </w:abstractNum>
  <w:abstractNum w:abstractNumId="7">
    <w:nsid w:val="5B5733A1"/>
    <w:multiLevelType w:val="singleLevel"/>
    <w:tmpl w:val="5B5733A1"/>
    <w:lvl w:ilvl="0">
      <w:start w:val="3"/>
      <w:numFmt w:val="chineseCounting"/>
      <w:suff w:val="nothing"/>
      <w:lvlText w:val="（%1）"/>
      <w:lvlJc w:val="left"/>
      <w:rPr>
        <w:rFonts w:cs="Times New Roman" w:hint="eastAsia"/>
      </w:rPr>
    </w:lvl>
  </w:abstractNum>
  <w:abstractNum w:abstractNumId="8">
    <w:nsid w:val="5CA53276"/>
    <w:multiLevelType w:val="singleLevel"/>
    <w:tmpl w:val="5CA53276"/>
    <w:lvl w:ilvl="0">
      <w:start w:val="8"/>
      <w:numFmt w:val="chineseCounting"/>
      <w:suff w:val="nothing"/>
      <w:lvlText w:val="%1、"/>
      <w:lvlJc w:val="left"/>
      <w:rPr>
        <w:rFonts w:cs="Times New Roman" w:hint="eastAsia"/>
      </w:rPr>
    </w:lvl>
  </w:abstractNum>
  <w:abstractNum w:abstractNumId="9">
    <w:nsid w:val="62621CDC"/>
    <w:multiLevelType w:val="multilevel"/>
    <w:tmpl w:val="62621CDC"/>
    <w:lvl w:ilvl="0">
      <w:start w:val="1"/>
      <w:numFmt w:val="decimal"/>
      <w:lvlText w:val="%1."/>
      <w:lvlJc w:val="left"/>
      <w:pPr>
        <w:ind w:left="1152" w:hanging="480"/>
      </w:pPr>
      <w:rPr>
        <w:rFonts w:cs="Times New Roman" w:hint="default"/>
      </w:rPr>
    </w:lvl>
    <w:lvl w:ilvl="1">
      <w:start w:val="1"/>
      <w:numFmt w:val="lowerLetter"/>
      <w:lvlText w:val="%2)"/>
      <w:lvlJc w:val="left"/>
      <w:pPr>
        <w:ind w:left="1512" w:hanging="420"/>
      </w:pPr>
      <w:rPr>
        <w:rFonts w:cs="Times New Roman"/>
      </w:rPr>
    </w:lvl>
    <w:lvl w:ilvl="2">
      <w:start w:val="1"/>
      <w:numFmt w:val="lowerRoman"/>
      <w:lvlText w:val="%3."/>
      <w:lvlJc w:val="right"/>
      <w:pPr>
        <w:ind w:left="1932" w:hanging="420"/>
      </w:pPr>
      <w:rPr>
        <w:rFonts w:cs="Times New Roman"/>
      </w:rPr>
    </w:lvl>
    <w:lvl w:ilvl="3">
      <w:start w:val="1"/>
      <w:numFmt w:val="decimal"/>
      <w:lvlText w:val="%4."/>
      <w:lvlJc w:val="left"/>
      <w:pPr>
        <w:ind w:left="2352" w:hanging="420"/>
      </w:pPr>
      <w:rPr>
        <w:rFonts w:cs="Times New Roman"/>
      </w:rPr>
    </w:lvl>
    <w:lvl w:ilvl="4">
      <w:start w:val="1"/>
      <w:numFmt w:val="lowerLetter"/>
      <w:lvlText w:val="%5)"/>
      <w:lvlJc w:val="left"/>
      <w:pPr>
        <w:ind w:left="2772" w:hanging="420"/>
      </w:pPr>
      <w:rPr>
        <w:rFonts w:cs="Times New Roman"/>
      </w:rPr>
    </w:lvl>
    <w:lvl w:ilvl="5">
      <w:start w:val="1"/>
      <w:numFmt w:val="lowerRoman"/>
      <w:lvlText w:val="%6."/>
      <w:lvlJc w:val="right"/>
      <w:pPr>
        <w:ind w:left="3192" w:hanging="420"/>
      </w:pPr>
      <w:rPr>
        <w:rFonts w:cs="Times New Roman"/>
      </w:rPr>
    </w:lvl>
    <w:lvl w:ilvl="6">
      <w:start w:val="1"/>
      <w:numFmt w:val="decimal"/>
      <w:lvlText w:val="%7."/>
      <w:lvlJc w:val="left"/>
      <w:pPr>
        <w:ind w:left="3612" w:hanging="420"/>
      </w:pPr>
      <w:rPr>
        <w:rFonts w:cs="Times New Roman"/>
      </w:rPr>
    </w:lvl>
    <w:lvl w:ilvl="7">
      <w:start w:val="1"/>
      <w:numFmt w:val="lowerLetter"/>
      <w:lvlText w:val="%8)"/>
      <w:lvlJc w:val="left"/>
      <w:pPr>
        <w:ind w:left="4032" w:hanging="420"/>
      </w:pPr>
      <w:rPr>
        <w:rFonts w:cs="Times New Roman"/>
      </w:rPr>
    </w:lvl>
    <w:lvl w:ilvl="8">
      <w:start w:val="1"/>
      <w:numFmt w:val="lowerRoman"/>
      <w:lvlText w:val="%9."/>
      <w:lvlJc w:val="right"/>
      <w:pPr>
        <w:ind w:left="4452" w:hanging="420"/>
      </w:pPr>
      <w:rPr>
        <w:rFonts w:cs="Times New Roman"/>
      </w:rPr>
    </w:lvl>
  </w:abstractNum>
  <w:num w:numId="1">
    <w:abstractNumId w:val="9"/>
  </w:num>
  <w:num w:numId="2">
    <w:abstractNumId w:val="4"/>
  </w:num>
  <w:num w:numId="3">
    <w:abstractNumId w:val="1"/>
  </w:num>
  <w:num w:numId="4">
    <w:abstractNumId w:val="7"/>
  </w:num>
  <w:num w:numId="5">
    <w:abstractNumId w:val="2"/>
  </w:num>
  <w:num w:numId="6">
    <w:abstractNumId w:val="3"/>
  </w:num>
  <w:num w:numId="7">
    <w:abstractNumId w:val="6"/>
  </w:num>
  <w:num w:numId="8">
    <w:abstractNumId w:val="8"/>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01318"/>
    <w:rsid w:val="00011935"/>
    <w:rsid w:val="00016D3E"/>
    <w:rsid w:val="00017942"/>
    <w:rsid w:val="00021EB9"/>
    <w:rsid w:val="000222C6"/>
    <w:rsid w:val="0002549F"/>
    <w:rsid w:val="00031346"/>
    <w:rsid w:val="000556C7"/>
    <w:rsid w:val="00055853"/>
    <w:rsid w:val="00057AD3"/>
    <w:rsid w:val="0006487A"/>
    <w:rsid w:val="00065F8F"/>
    <w:rsid w:val="000768F2"/>
    <w:rsid w:val="0009184B"/>
    <w:rsid w:val="0009593C"/>
    <w:rsid w:val="00095C24"/>
    <w:rsid w:val="000A0683"/>
    <w:rsid w:val="000A3D37"/>
    <w:rsid w:val="000B047F"/>
    <w:rsid w:val="000B111F"/>
    <w:rsid w:val="000B5923"/>
    <w:rsid w:val="000B5A48"/>
    <w:rsid w:val="000B6FF3"/>
    <w:rsid w:val="000C3467"/>
    <w:rsid w:val="000C3CA6"/>
    <w:rsid w:val="000C6D88"/>
    <w:rsid w:val="000D0A39"/>
    <w:rsid w:val="000D1267"/>
    <w:rsid w:val="000D1D50"/>
    <w:rsid w:val="000D5782"/>
    <w:rsid w:val="000D679A"/>
    <w:rsid w:val="000E6613"/>
    <w:rsid w:val="000E66F2"/>
    <w:rsid w:val="000E7119"/>
    <w:rsid w:val="00113AFF"/>
    <w:rsid w:val="00114E9B"/>
    <w:rsid w:val="0011662C"/>
    <w:rsid w:val="001318D4"/>
    <w:rsid w:val="00135412"/>
    <w:rsid w:val="0014729F"/>
    <w:rsid w:val="00153004"/>
    <w:rsid w:val="00157BAB"/>
    <w:rsid w:val="001654D1"/>
    <w:rsid w:val="0018106D"/>
    <w:rsid w:val="001877A7"/>
    <w:rsid w:val="00191536"/>
    <w:rsid w:val="00196687"/>
    <w:rsid w:val="001B1C34"/>
    <w:rsid w:val="001B1D18"/>
    <w:rsid w:val="001B76EA"/>
    <w:rsid w:val="001C0962"/>
    <w:rsid w:val="001D7531"/>
    <w:rsid w:val="001E737D"/>
    <w:rsid w:val="001F0592"/>
    <w:rsid w:val="001F7506"/>
    <w:rsid w:val="002006CD"/>
    <w:rsid w:val="00202B36"/>
    <w:rsid w:val="00204B7A"/>
    <w:rsid w:val="0021101A"/>
    <w:rsid w:val="00213668"/>
    <w:rsid w:val="00220536"/>
    <w:rsid w:val="00235629"/>
    <w:rsid w:val="002425F2"/>
    <w:rsid w:val="002562FB"/>
    <w:rsid w:val="00260C38"/>
    <w:rsid w:val="002616C0"/>
    <w:rsid w:val="00263B62"/>
    <w:rsid w:val="002662AA"/>
    <w:rsid w:val="00280496"/>
    <w:rsid w:val="00295495"/>
    <w:rsid w:val="002B2613"/>
    <w:rsid w:val="002D21B0"/>
    <w:rsid w:val="002D29F8"/>
    <w:rsid w:val="002F1818"/>
    <w:rsid w:val="002F567B"/>
    <w:rsid w:val="00320B2A"/>
    <w:rsid w:val="003216A9"/>
    <w:rsid w:val="0033601D"/>
    <w:rsid w:val="00344F37"/>
    <w:rsid w:val="0037013F"/>
    <w:rsid w:val="00370602"/>
    <w:rsid w:val="00380C92"/>
    <w:rsid w:val="00386C2C"/>
    <w:rsid w:val="003A484F"/>
    <w:rsid w:val="003B0BE0"/>
    <w:rsid w:val="003B0C1B"/>
    <w:rsid w:val="003B688C"/>
    <w:rsid w:val="003B7586"/>
    <w:rsid w:val="003C0291"/>
    <w:rsid w:val="003C39AE"/>
    <w:rsid w:val="003C7B60"/>
    <w:rsid w:val="003D1FB2"/>
    <w:rsid w:val="003D66DA"/>
    <w:rsid w:val="003E1310"/>
    <w:rsid w:val="003E6F55"/>
    <w:rsid w:val="003F08E7"/>
    <w:rsid w:val="00406254"/>
    <w:rsid w:val="00411252"/>
    <w:rsid w:val="00414E5B"/>
    <w:rsid w:val="004223DE"/>
    <w:rsid w:val="00434489"/>
    <w:rsid w:val="00437085"/>
    <w:rsid w:val="00443880"/>
    <w:rsid w:val="004464F4"/>
    <w:rsid w:val="004549FC"/>
    <w:rsid w:val="00464490"/>
    <w:rsid w:val="00471401"/>
    <w:rsid w:val="00473F31"/>
    <w:rsid w:val="00477746"/>
    <w:rsid w:val="0048263A"/>
    <w:rsid w:val="00484DFB"/>
    <w:rsid w:val="00487E5D"/>
    <w:rsid w:val="004936A4"/>
    <w:rsid w:val="004A711F"/>
    <w:rsid w:val="004B199D"/>
    <w:rsid w:val="004B4690"/>
    <w:rsid w:val="004B7DBF"/>
    <w:rsid w:val="004C41B1"/>
    <w:rsid w:val="004E0A2D"/>
    <w:rsid w:val="004E206B"/>
    <w:rsid w:val="004E6DF7"/>
    <w:rsid w:val="004F0FBD"/>
    <w:rsid w:val="004F1AC2"/>
    <w:rsid w:val="004F6C21"/>
    <w:rsid w:val="00503D20"/>
    <w:rsid w:val="00505A47"/>
    <w:rsid w:val="00512FDA"/>
    <w:rsid w:val="00520DA0"/>
    <w:rsid w:val="00533DE3"/>
    <w:rsid w:val="005664BB"/>
    <w:rsid w:val="0057481D"/>
    <w:rsid w:val="00580764"/>
    <w:rsid w:val="0058486E"/>
    <w:rsid w:val="005A30A5"/>
    <w:rsid w:val="005B334D"/>
    <w:rsid w:val="005D1C8B"/>
    <w:rsid w:val="005D5CED"/>
    <w:rsid w:val="005E5C43"/>
    <w:rsid w:val="005F1A4C"/>
    <w:rsid w:val="005F555B"/>
    <w:rsid w:val="00600089"/>
    <w:rsid w:val="00605688"/>
    <w:rsid w:val="006070AF"/>
    <w:rsid w:val="00607E6C"/>
    <w:rsid w:val="006101B1"/>
    <w:rsid w:val="0061124F"/>
    <w:rsid w:val="0061281D"/>
    <w:rsid w:val="00614E44"/>
    <w:rsid w:val="00622830"/>
    <w:rsid w:val="00630AEF"/>
    <w:rsid w:val="006325F8"/>
    <w:rsid w:val="00633AA0"/>
    <w:rsid w:val="00633CF7"/>
    <w:rsid w:val="00634C9A"/>
    <w:rsid w:val="006440E4"/>
    <w:rsid w:val="006504AA"/>
    <w:rsid w:val="00660E51"/>
    <w:rsid w:val="0066343B"/>
    <w:rsid w:val="00664777"/>
    <w:rsid w:val="00665B52"/>
    <w:rsid w:val="006748A4"/>
    <w:rsid w:val="00683E73"/>
    <w:rsid w:val="006A3141"/>
    <w:rsid w:val="006A5E34"/>
    <w:rsid w:val="006B2422"/>
    <w:rsid w:val="006B2B9A"/>
    <w:rsid w:val="006B6C12"/>
    <w:rsid w:val="006C1937"/>
    <w:rsid w:val="006C410F"/>
    <w:rsid w:val="006C5D73"/>
    <w:rsid w:val="006D46C7"/>
    <w:rsid w:val="006D60BE"/>
    <w:rsid w:val="006F020C"/>
    <w:rsid w:val="006F0D1B"/>
    <w:rsid w:val="00701E25"/>
    <w:rsid w:val="007127B7"/>
    <w:rsid w:val="00726B99"/>
    <w:rsid w:val="007416B6"/>
    <w:rsid w:val="00746F48"/>
    <w:rsid w:val="00750C97"/>
    <w:rsid w:val="0075404D"/>
    <w:rsid w:val="0076182A"/>
    <w:rsid w:val="00767B7E"/>
    <w:rsid w:val="007770C3"/>
    <w:rsid w:val="007772DF"/>
    <w:rsid w:val="00784D24"/>
    <w:rsid w:val="00785FBA"/>
    <w:rsid w:val="00786E4A"/>
    <w:rsid w:val="007875EB"/>
    <w:rsid w:val="0079426B"/>
    <w:rsid w:val="007A1FAD"/>
    <w:rsid w:val="007A4EB4"/>
    <w:rsid w:val="007B0912"/>
    <w:rsid w:val="007C2C37"/>
    <w:rsid w:val="007C30BB"/>
    <w:rsid w:val="007D312A"/>
    <w:rsid w:val="007D3F19"/>
    <w:rsid w:val="007E23B0"/>
    <w:rsid w:val="007F1991"/>
    <w:rsid w:val="007F2C2F"/>
    <w:rsid w:val="007F54EC"/>
    <w:rsid w:val="007F55FC"/>
    <w:rsid w:val="007F5665"/>
    <w:rsid w:val="00800112"/>
    <w:rsid w:val="00814660"/>
    <w:rsid w:val="008253BB"/>
    <w:rsid w:val="0083146C"/>
    <w:rsid w:val="0083706E"/>
    <w:rsid w:val="008423A5"/>
    <w:rsid w:val="00850625"/>
    <w:rsid w:val="00853718"/>
    <w:rsid w:val="00855221"/>
    <w:rsid w:val="00860645"/>
    <w:rsid w:val="00871F71"/>
    <w:rsid w:val="00885AF4"/>
    <w:rsid w:val="00890BF8"/>
    <w:rsid w:val="008939CD"/>
    <w:rsid w:val="008B768C"/>
    <w:rsid w:val="008C2940"/>
    <w:rsid w:val="008C4DB1"/>
    <w:rsid w:val="008C4EAF"/>
    <w:rsid w:val="008C5176"/>
    <w:rsid w:val="008C7FD0"/>
    <w:rsid w:val="008E1D4F"/>
    <w:rsid w:val="008E1DE7"/>
    <w:rsid w:val="008E707C"/>
    <w:rsid w:val="00900B08"/>
    <w:rsid w:val="00902155"/>
    <w:rsid w:val="00902FA3"/>
    <w:rsid w:val="00904ED4"/>
    <w:rsid w:val="00910BEF"/>
    <w:rsid w:val="00915736"/>
    <w:rsid w:val="00923564"/>
    <w:rsid w:val="0092392E"/>
    <w:rsid w:val="009315F9"/>
    <w:rsid w:val="00940DF9"/>
    <w:rsid w:val="0094465B"/>
    <w:rsid w:val="00946945"/>
    <w:rsid w:val="00951248"/>
    <w:rsid w:val="0095152F"/>
    <w:rsid w:val="00954C49"/>
    <w:rsid w:val="00957590"/>
    <w:rsid w:val="0097099F"/>
    <w:rsid w:val="00971997"/>
    <w:rsid w:val="00971FFC"/>
    <w:rsid w:val="00982421"/>
    <w:rsid w:val="0098660A"/>
    <w:rsid w:val="009931C3"/>
    <w:rsid w:val="00995208"/>
    <w:rsid w:val="009B2C43"/>
    <w:rsid w:val="009B4EAE"/>
    <w:rsid w:val="009B7573"/>
    <w:rsid w:val="009C22F4"/>
    <w:rsid w:val="009C2E98"/>
    <w:rsid w:val="009C44CC"/>
    <w:rsid w:val="009D3447"/>
    <w:rsid w:val="009D4711"/>
    <w:rsid w:val="009F1185"/>
    <w:rsid w:val="009F18CD"/>
    <w:rsid w:val="009F2A13"/>
    <w:rsid w:val="00A04EB0"/>
    <w:rsid w:val="00A13CC1"/>
    <w:rsid w:val="00A16847"/>
    <w:rsid w:val="00A237D8"/>
    <w:rsid w:val="00A268C4"/>
    <w:rsid w:val="00A307CD"/>
    <w:rsid w:val="00A347FF"/>
    <w:rsid w:val="00A40A00"/>
    <w:rsid w:val="00A4142F"/>
    <w:rsid w:val="00A56DF2"/>
    <w:rsid w:val="00A67142"/>
    <w:rsid w:val="00A67AB5"/>
    <w:rsid w:val="00A855CC"/>
    <w:rsid w:val="00A91760"/>
    <w:rsid w:val="00A93B00"/>
    <w:rsid w:val="00A93C21"/>
    <w:rsid w:val="00AB3BDF"/>
    <w:rsid w:val="00AC3C6A"/>
    <w:rsid w:val="00AD49DC"/>
    <w:rsid w:val="00AD5620"/>
    <w:rsid w:val="00AD7C1B"/>
    <w:rsid w:val="00AE16BA"/>
    <w:rsid w:val="00AE1EBE"/>
    <w:rsid w:val="00AE25BE"/>
    <w:rsid w:val="00AE6BBC"/>
    <w:rsid w:val="00AF32F9"/>
    <w:rsid w:val="00B03C9D"/>
    <w:rsid w:val="00B0533F"/>
    <w:rsid w:val="00B060AE"/>
    <w:rsid w:val="00B10517"/>
    <w:rsid w:val="00B14E76"/>
    <w:rsid w:val="00B161B8"/>
    <w:rsid w:val="00B2048C"/>
    <w:rsid w:val="00B310B9"/>
    <w:rsid w:val="00B31BC2"/>
    <w:rsid w:val="00B35F3F"/>
    <w:rsid w:val="00B36CBB"/>
    <w:rsid w:val="00B425E0"/>
    <w:rsid w:val="00B440AA"/>
    <w:rsid w:val="00B44B70"/>
    <w:rsid w:val="00B503E1"/>
    <w:rsid w:val="00B53C56"/>
    <w:rsid w:val="00B64C06"/>
    <w:rsid w:val="00B7057B"/>
    <w:rsid w:val="00B77EA6"/>
    <w:rsid w:val="00B81598"/>
    <w:rsid w:val="00B841F1"/>
    <w:rsid w:val="00B944D6"/>
    <w:rsid w:val="00BA55B2"/>
    <w:rsid w:val="00BA680E"/>
    <w:rsid w:val="00BB27B2"/>
    <w:rsid w:val="00BB4DF0"/>
    <w:rsid w:val="00BC289F"/>
    <w:rsid w:val="00BC39D6"/>
    <w:rsid w:val="00BC5361"/>
    <w:rsid w:val="00BC5460"/>
    <w:rsid w:val="00BC6B50"/>
    <w:rsid w:val="00BD0E25"/>
    <w:rsid w:val="00BD4909"/>
    <w:rsid w:val="00BE1C98"/>
    <w:rsid w:val="00BF5BD6"/>
    <w:rsid w:val="00C03E31"/>
    <w:rsid w:val="00C33E72"/>
    <w:rsid w:val="00C354B2"/>
    <w:rsid w:val="00C35554"/>
    <w:rsid w:val="00C42709"/>
    <w:rsid w:val="00C47F96"/>
    <w:rsid w:val="00C508D4"/>
    <w:rsid w:val="00C533CC"/>
    <w:rsid w:val="00C5751C"/>
    <w:rsid w:val="00C614FD"/>
    <w:rsid w:val="00C61BFC"/>
    <w:rsid w:val="00C62B85"/>
    <w:rsid w:val="00C65438"/>
    <w:rsid w:val="00C91CBB"/>
    <w:rsid w:val="00CB33F6"/>
    <w:rsid w:val="00CC09B6"/>
    <w:rsid w:val="00CC16CA"/>
    <w:rsid w:val="00CC1C78"/>
    <w:rsid w:val="00CC1EC4"/>
    <w:rsid w:val="00CC666F"/>
    <w:rsid w:val="00CD1E3F"/>
    <w:rsid w:val="00CE44F6"/>
    <w:rsid w:val="00CE49DA"/>
    <w:rsid w:val="00CE7B61"/>
    <w:rsid w:val="00CE7FC3"/>
    <w:rsid w:val="00CF7B58"/>
    <w:rsid w:val="00D00095"/>
    <w:rsid w:val="00D20620"/>
    <w:rsid w:val="00D26091"/>
    <w:rsid w:val="00D31B03"/>
    <w:rsid w:val="00D34E7C"/>
    <w:rsid w:val="00D35489"/>
    <w:rsid w:val="00D51276"/>
    <w:rsid w:val="00D53801"/>
    <w:rsid w:val="00D56E36"/>
    <w:rsid w:val="00D7035F"/>
    <w:rsid w:val="00D7580D"/>
    <w:rsid w:val="00D86DD7"/>
    <w:rsid w:val="00D909A0"/>
    <w:rsid w:val="00DA65AC"/>
    <w:rsid w:val="00DB0F51"/>
    <w:rsid w:val="00DB1913"/>
    <w:rsid w:val="00DC17DA"/>
    <w:rsid w:val="00DC410D"/>
    <w:rsid w:val="00DC68CA"/>
    <w:rsid w:val="00DC7CBA"/>
    <w:rsid w:val="00DD73B7"/>
    <w:rsid w:val="00DE0959"/>
    <w:rsid w:val="00DE774A"/>
    <w:rsid w:val="00DF28BC"/>
    <w:rsid w:val="00DF34B9"/>
    <w:rsid w:val="00E01053"/>
    <w:rsid w:val="00E02788"/>
    <w:rsid w:val="00E07ACF"/>
    <w:rsid w:val="00E276FD"/>
    <w:rsid w:val="00E331A1"/>
    <w:rsid w:val="00E33202"/>
    <w:rsid w:val="00E336A9"/>
    <w:rsid w:val="00E50624"/>
    <w:rsid w:val="00E568DF"/>
    <w:rsid w:val="00E64269"/>
    <w:rsid w:val="00E67009"/>
    <w:rsid w:val="00E819E5"/>
    <w:rsid w:val="00E82267"/>
    <w:rsid w:val="00E87612"/>
    <w:rsid w:val="00EA010F"/>
    <w:rsid w:val="00EB591D"/>
    <w:rsid w:val="00ED1B63"/>
    <w:rsid w:val="00ED31E7"/>
    <w:rsid w:val="00ED3C1F"/>
    <w:rsid w:val="00ED4085"/>
    <w:rsid w:val="00ED420E"/>
    <w:rsid w:val="00EE2F57"/>
    <w:rsid w:val="00EF2329"/>
    <w:rsid w:val="00EF4C34"/>
    <w:rsid w:val="00EF77C6"/>
    <w:rsid w:val="00F05438"/>
    <w:rsid w:val="00F12469"/>
    <w:rsid w:val="00F1361C"/>
    <w:rsid w:val="00F160C7"/>
    <w:rsid w:val="00F36D8F"/>
    <w:rsid w:val="00F417B1"/>
    <w:rsid w:val="00F42715"/>
    <w:rsid w:val="00F45C0E"/>
    <w:rsid w:val="00F602DF"/>
    <w:rsid w:val="00F67C39"/>
    <w:rsid w:val="00F81FD9"/>
    <w:rsid w:val="00F841AA"/>
    <w:rsid w:val="00FA23E8"/>
    <w:rsid w:val="00FD13FC"/>
    <w:rsid w:val="00FD3CC1"/>
    <w:rsid w:val="00FE6740"/>
    <w:rsid w:val="00FF1E02"/>
    <w:rsid w:val="00FF30B4"/>
    <w:rsid w:val="10C055FF"/>
    <w:rsid w:val="16BB723D"/>
    <w:rsid w:val="240371BF"/>
    <w:rsid w:val="29FD04D3"/>
    <w:rsid w:val="319F7F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5A30A5"/>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E336A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336A9"/>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A237D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336A9"/>
    <w:rPr>
      <w:rFonts w:ascii="Times New Roman" w:hAnsi="Times New Roman" w:cs="Times New Roman"/>
      <w:b/>
      <w:bCs/>
      <w:kern w:val="44"/>
      <w:sz w:val="44"/>
      <w:szCs w:val="44"/>
    </w:rPr>
  </w:style>
  <w:style w:type="character" w:customStyle="1" w:styleId="2Char">
    <w:name w:val="标题 2 Char"/>
    <w:basedOn w:val="a0"/>
    <w:link w:val="2"/>
    <w:uiPriority w:val="99"/>
    <w:locked/>
    <w:rsid w:val="00E336A9"/>
    <w:rPr>
      <w:rFonts w:ascii="Cambria" w:eastAsia="宋体" w:hAnsi="Cambria" w:cs="Times New Roman"/>
      <w:b/>
      <w:bCs/>
      <w:kern w:val="2"/>
      <w:sz w:val="32"/>
      <w:szCs w:val="32"/>
    </w:rPr>
  </w:style>
  <w:style w:type="character" w:customStyle="1" w:styleId="3Char">
    <w:name w:val="标题 3 Char"/>
    <w:basedOn w:val="a0"/>
    <w:link w:val="3"/>
    <w:uiPriority w:val="99"/>
    <w:locked/>
    <w:rsid w:val="00A237D8"/>
    <w:rPr>
      <w:rFonts w:ascii="Times New Roman" w:hAnsi="Times New Roman" w:cs="Times New Roman"/>
      <w:b/>
      <w:bCs/>
      <w:kern w:val="2"/>
      <w:sz w:val="32"/>
      <w:szCs w:val="32"/>
    </w:rPr>
  </w:style>
  <w:style w:type="paragraph" w:styleId="a3">
    <w:name w:val="Body Text"/>
    <w:basedOn w:val="a"/>
    <w:link w:val="Char"/>
    <w:uiPriority w:val="99"/>
    <w:rsid w:val="005A30A5"/>
    <w:pPr>
      <w:spacing w:beforeLines="30"/>
    </w:pPr>
    <w:rPr>
      <w:rFonts w:ascii="仿宋_GB2312" w:eastAsia="仿宋_GB2312"/>
      <w:kern w:val="0"/>
      <w:sz w:val="24"/>
      <w:szCs w:val="20"/>
      <w:lang/>
    </w:rPr>
  </w:style>
  <w:style w:type="character" w:customStyle="1" w:styleId="BodyTextChar">
    <w:name w:val="Body Text Char"/>
    <w:basedOn w:val="a0"/>
    <w:link w:val="a3"/>
    <w:uiPriority w:val="99"/>
    <w:semiHidden/>
    <w:locked/>
    <w:rsid w:val="005A30A5"/>
    <w:rPr>
      <w:rFonts w:ascii="Times New Roman" w:hAnsi="Times New Roman" w:cs="Times New Roman"/>
      <w:sz w:val="24"/>
      <w:szCs w:val="24"/>
    </w:rPr>
  </w:style>
  <w:style w:type="paragraph" w:styleId="a4">
    <w:name w:val="footer"/>
    <w:basedOn w:val="a"/>
    <w:link w:val="Char0"/>
    <w:uiPriority w:val="99"/>
    <w:rsid w:val="005A30A5"/>
    <w:pPr>
      <w:tabs>
        <w:tab w:val="center" w:pos="4153"/>
        <w:tab w:val="right" w:pos="8306"/>
      </w:tabs>
      <w:snapToGrid w:val="0"/>
      <w:jc w:val="left"/>
    </w:pPr>
    <w:rPr>
      <w:rFonts w:ascii="Calibri" w:hAnsi="Calibri"/>
      <w:kern w:val="0"/>
      <w:sz w:val="18"/>
      <w:szCs w:val="20"/>
      <w:lang/>
    </w:rPr>
  </w:style>
  <w:style w:type="character" w:customStyle="1" w:styleId="FooterChar">
    <w:name w:val="Footer Char"/>
    <w:basedOn w:val="a0"/>
    <w:link w:val="a4"/>
    <w:uiPriority w:val="99"/>
    <w:semiHidden/>
    <w:locked/>
    <w:rsid w:val="005A30A5"/>
    <w:rPr>
      <w:rFonts w:ascii="Times New Roman" w:hAnsi="Times New Roman" w:cs="Times New Roman"/>
      <w:sz w:val="18"/>
      <w:szCs w:val="18"/>
    </w:rPr>
  </w:style>
  <w:style w:type="paragraph" w:styleId="a5">
    <w:name w:val="header"/>
    <w:basedOn w:val="a"/>
    <w:link w:val="Char1"/>
    <w:uiPriority w:val="99"/>
    <w:semiHidden/>
    <w:rsid w:val="005A30A5"/>
    <w:pPr>
      <w:pBdr>
        <w:bottom w:val="single" w:sz="6" w:space="1" w:color="auto"/>
      </w:pBdr>
      <w:tabs>
        <w:tab w:val="center" w:pos="4153"/>
        <w:tab w:val="right" w:pos="8306"/>
      </w:tabs>
      <w:snapToGrid w:val="0"/>
      <w:jc w:val="center"/>
    </w:pPr>
    <w:rPr>
      <w:rFonts w:ascii="Calibri" w:hAnsi="Calibri"/>
      <w:kern w:val="0"/>
      <w:sz w:val="18"/>
      <w:szCs w:val="20"/>
      <w:lang/>
    </w:rPr>
  </w:style>
  <w:style w:type="character" w:customStyle="1" w:styleId="HeaderChar">
    <w:name w:val="Header Char"/>
    <w:basedOn w:val="a0"/>
    <w:link w:val="a5"/>
    <w:uiPriority w:val="99"/>
    <w:semiHidden/>
    <w:locked/>
    <w:rsid w:val="005A30A5"/>
    <w:rPr>
      <w:rFonts w:ascii="Times New Roman" w:hAnsi="Times New Roman" w:cs="Times New Roman"/>
      <w:sz w:val="18"/>
      <w:szCs w:val="18"/>
    </w:rPr>
  </w:style>
  <w:style w:type="character" w:styleId="a6">
    <w:name w:val="Strong"/>
    <w:basedOn w:val="a0"/>
    <w:uiPriority w:val="99"/>
    <w:qFormat/>
    <w:rsid w:val="005A30A5"/>
    <w:rPr>
      <w:rFonts w:cs="Times New Roman"/>
      <w:b/>
    </w:rPr>
  </w:style>
  <w:style w:type="character" w:customStyle="1" w:styleId="Char1">
    <w:name w:val="页眉 Char"/>
    <w:link w:val="a5"/>
    <w:uiPriority w:val="99"/>
    <w:semiHidden/>
    <w:locked/>
    <w:rsid w:val="005A30A5"/>
    <w:rPr>
      <w:sz w:val="18"/>
    </w:rPr>
  </w:style>
  <w:style w:type="character" w:customStyle="1" w:styleId="Char0">
    <w:name w:val="页脚 Char"/>
    <w:link w:val="a4"/>
    <w:uiPriority w:val="99"/>
    <w:locked/>
    <w:rsid w:val="005A30A5"/>
    <w:rPr>
      <w:sz w:val="18"/>
    </w:rPr>
  </w:style>
  <w:style w:type="character" w:customStyle="1" w:styleId="Char">
    <w:name w:val="正文文本 Char"/>
    <w:link w:val="a3"/>
    <w:uiPriority w:val="99"/>
    <w:locked/>
    <w:rsid w:val="005A30A5"/>
    <w:rPr>
      <w:rFonts w:ascii="仿宋_GB2312" w:eastAsia="仿宋_GB2312" w:hAnsi="Times New Roman"/>
      <w:sz w:val="24"/>
    </w:rPr>
  </w:style>
  <w:style w:type="paragraph" w:customStyle="1" w:styleId="Default">
    <w:name w:val="Default"/>
    <w:uiPriority w:val="99"/>
    <w:rsid w:val="005A30A5"/>
    <w:pPr>
      <w:widowControl w:val="0"/>
      <w:autoSpaceDE w:val="0"/>
      <w:autoSpaceDN w:val="0"/>
      <w:adjustRightInd w:val="0"/>
    </w:pPr>
    <w:rPr>
      <w:rFonts w:ascii="仿宋" w:eastAsia="仿宋" w:cs="仿宋"/>
      <w:color w:val="000000"/>
      <w:sz w:val="24"/>
      <w:szCs w:val="24"/>
    </w:rPr>
  </w:style>
  <w:style w:type="paragraph" w:styleId="a7">
    <w:name w:val="List Paragraph"/>
    <w:basedOn w:val="a"/>
    <w:uiPriority w:val="34"/>
    <w:qFormat/>
    <w:rsid w:val="005A30A5"/>
    <w:pPr>
      <w:ind w:firstLineChars="200" w:firstLine="420"/>
    </w:pPr>
  </w:style>
  <w:style w:type="paragraph" w:styleId="TOC">
    <w:name w:val="TOC Heading"/>
    <w:basedOn w:val="1"/>
    <w:next w:val="a"/>
    <w:uiPriority w:val="99"/>
    <w:qFormat/>
    <w:rsid w:val="00DA65AC"/>
    <w:pPr>
      <w:widowControl/>
      <w:spacing w:before="480" w:after="0" w:line="276" w:lineRule="auto"/>
      <w:jc w:val="left"/>
      <w:outlineLvl w:val="9"/>
    </w:pPr>
    <w:rPr>
      <w:rFonts w:ascii="Cambria" w:hAnsi="Cambria"/>
      <w:color w:val="365F91"/>
      <w:kern w:val="0"/>
      <w:sz w:val="28"/>
      <w:szCs w:val="28"/>
    </w:rPr>
  </w:style>
  <w:style w:type="paragraph" w:styleId="10">
    <w:name w:val="toc 1"/>
    <w:basedOn w:val="a"/>
    <w:next w:val="a"/>
    <w:autoRedefine/>
    <w:uiPriority w:val="99"/>
    <w:rsid w:val="003E1310"/>
    <w:pPr>
      <w:tabs>
        <w:tab w:val="right" w:leader="dot" w:pos="8296"/>
      </w:tabs>
      <w:spacing w:before="93"/>
      <w:jc w:val="center"/>
    </w:pPr>
    <w:rPr>
      <w:rFonts w:ascii="仿宋" w:eastAsia="仿宋" w:hAnsi="仿宋"/>
      <w:noProof/>
      <w:sz w:val="28"/>
      <w:szCs w:val="28"/>
    </w:rPr>
  </w:style>
  <w:style w:type="paragraph" w:styleId="20">
    <w:name w:val="toc 2"/>
    <w:basedOn w:val="a"/>
    <w:next w:val="a"/>
    <w:autoRedefine/>
    <w:uiPriority w:val="99"/>
    <w:rsid w:val="00DE0959"/>
    <w:pPr>
      <w:tabs>
        <w:tab w:val="right" w:leader="dot" w:pos="8296"/>
      </w:tabs>
      <w:ind w:leftChars="200" w:left="420"/>
    </w:pPr>
    <w:rPr>
      <w:rFonts w:ascii="仿宋" w:eastAsia="仿宋" w:hAnsi="仿宋"/>
      <w:noProof/>
      <w:sz w:val="28"/>
      <w:szCs w:val="28"/>
    </w:rPr>
  </w:style>
  <w:style w:type="paragraph" w:styleId="30">
    <w:name w:val="toc 3"/>
    <w:basedOn w:val="a"/>
    <w:next w:val="a"/>
    <w:autoRedefine/>
    <w:uiPriority w:val="99"/>
    <w:rsid w:val="007F55FC"/>
    <w:pPr>
      <w:tabs>
        <w:tab w:val="right" w:leader="dot" w:pos="8296"/>
      </w:tabs>
      <w:ind w:leftChars="400" w:left="840"/>
    </w:pPr>
  </w:style>
  <w:style w:type="character" w:styleId="a8">
    <w:name w:val="Hyperlink"/>
    <w:basedOn w:val="a0"/>
    <w:uiPriority w:val="99"/>
    <w:rsid w:val="00DA65AC"/>
    <w:rPr>
      <w:rFonts w:cs="Times New Roman"/>
      <w:color w:val="0000FF"/>
      <w:u w:val="single"/>
    </w:rPr>
  </w:style>
  <w:style w:type="paragraph" w:styleId="a9">
    <w:name w:val="Balloon Text"/>
    <w:basedOn w:val="a"/>
    <w:link w:val="Char2"/>
    <w:uiPriority w:val="99"/>
    <w:semiHidden/>
    <w:rsid w:val="00DA65AC"/>
    <w:rPr>
      <w:sz w:val="18"/>
      <w:szCs w:val="18"/>
    </w:rPr>
  </w:style>
  <w:style w:type="character" w:customStyle="1" w:styleId="Char2">
    <w:name w:val="批注框文本 Char"/>
    <w:basedOn w:val="a0"/>
    <w:link w:val="a9"/>
    <w:uiPriority w:val="99"/>
    <w:semiHidden/>
    <w:locked/>
    <w:rsid w:val="00DA65AC"/>
    <w:rPr>
      <w:rFonts w:ascii="Times New Roman" w:hAnsi="Times New Roman" w:cs="Times New Roman"/>
      <w:kern w:val="2"/>
      <w:sz w:val="18"/>
      <w:szCs w:val="18"/>
    </w:rPr>
  </w:style>
  <w:style w:type="paragraph" w:customStyle="1" w:styleId="aa">
    <w:name w:val="常用样式（方正仿宋简）"/>
    <w:basedOn w:val="a"/>
    <w:rsid w:val="00FE6740"/>
    <w:pPr>
      <w:widowControl/>
      <w:spacing w:line="560" w:lineRule="exact"/>
      <w:ind w:firstLineChars="200" w:firstLine="200"/>
      <w:jc w:val="left"/>
    </w:pPr>
    <w:rPr>
      <w:rFonts w:eastAsia="方正仿宋简体"/>
      <w:kern w:val="0"/>
      <w:sz w:val="32"/>
    </w:rPr>
  </w:style>
  <w:style w:type="paragraph" w:styleId="ab">
    <w:name w:val="Body Text First Indent"/>
    <w:basedOn w:val="a3"/>
    <w:link w:val="Char3"/>
    <w:uiPriority w:val="99"/>
    <w:semiHidden/>
    <w:unhideWhenUsed/>
    <w:rsid w:val="006F0D1B"/>
    <w:pPr>
      <w:spacing w:beforeLines="0" w:after="120"/>
      <w:ind w:firstLineChars="100" w:firstLine="420"/>
    </w:pPr>
    <w:rPr>
      <w:rFonts w:ascii="Times New Roman" w:eastAsia="宋体"/>
      <w:kern w:val="2"/>
      <w:sz w:val="21"/>
      <w:szCs w:val="24"/>
    </w:rPr>
  </w:style>
  <w:style w:type="character" w:customStyle="1" w:styleId="Char3">
    <w:name w:val="正文首行缩进 Char"/>
    <w:basedOn w:val="Char"/>
    <w:link w:val="ab"/>
    <w:uiPriority w:val="99"/>
    <w:semiHidden/>
    <w:rsid w:val="006F0D1B"/>
    <w:rPr>
      <w:rFonts w:asci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180553856">
      <w:bodyDiv w:val="1"/>
      <w:marLeft w:val="0"/>
      <w:marRight w:val="0"/>
      <w:marTop w:val="0"/>
      <w:marBottom w:val="0"/>
      <w:divBdr>
        <w:top w:val="none" w:sz="0" w:space="0" w:color="auto"/>
        <w:left w:val="none" w:sz="0" w:space="0" w:color="auto"/>
        <w:bottom w:val="none" w:sz="0" w:space="0" w:color="auto"/>
        <w:right w:val="none" w:sz="0" w:space="0" w:color="auto"/>
      </w:divBdr>
    </w:div>
    <w:div w:id="397560513">
      <w:bodyDiv w:val="1"/>
      <w:marLeft w:val="0"/>
      <w:marRight w:val="0"/>
      <w:marTop w:val="0"/>
      <w:marBottom w:val="0"/>
      <w:divBdr>
        <w:top w:val="none" w:sz="0" w:space="0" w:color="auto"/>
        <w:left w:val="none" w:sz="0" w:space="0" w:color="auto"/>
        <w:bottom w:val="none" w:sz="0" w:space="0" w:color="auto"/>
        <w:right w:val="none" w:sz="0" w:space="0" w:color="auto"/>
      </w:divBdr>
    </w:div>
    <w:div w:id="560217018">
      <w:bodyDiv w:val="1"/>
      <w:marLeft w:val="0"/>
      <w:marRight w:val="0"/>
      <w:marTop w:val="0"/>
      <w:marBottom w:val="0"/>
      <w:divBdr>
        <w:top w:val="none" w:sz="0" w:space="0" w:color="auto"/>
        <w:left w:val="none" w:sz="0" w:space="0" w:color="auto"/>
        <w:bottom w:val="none" w:sz="0" w:space="0" w:color="auto"/>
        <w:right w:val="none" w:sz="0" w:space="0" w:color="auto"/>
      </w:divBdr>
      <w:divsChild>
        <w:div w:id="1619607274">
          <w:marLeft w:val="0"/>
          <w:marRight w:val="0"/>
          <w:marTop w:val="0"/>
          <w:marBottom w:val="0"/>
          <w:divBdr>
            <w:top w:val="none" w:sz="0" w:space="0" w:color="auto"/>
            <w:left w:val="none" w:sz="0" w:space="0" w:color="auto"/>
            <w:bottom w:val="none" w:sz="0" w:space="0" w:color="auto"/>
            <w:right w:val="none" w:sz="0" w:space="0" w:color="auto"/>
          </w:divBdr>
        </w:div>
      </w:divsChild>
    </w:div>
    <w:div w:id="640187042">
      <w:bodyDiv w:val="1"/>
      <w:marLeft w:val="0"/>
      <w:marRight w:val="0"/>
      <w:marTop w:val="0"/>
      <w:marBottom w:val="0"/>
      <w:divBdr>
        <w:top w:val="none" w:sz="0" w:space="0" w:color="auto"/>
        <w:left w:val="none" w:sz="0" w:space="0" w:color="auto"/>
        <w:bottom w:val="none" w:sz="0" w:space="0" w:color="auto"/>
        <w:right w:val="none" w:sz="0" w:space="0" w:color="auto"/>
      </w:divBdr>
    </w:div>
    <w:div w:id="1074357436">
      <w:bodyDiv w:val="1"/>
      <w:marLeft w:val="0"/>
      <w:marRight w:val="0"/>
      <w:marTop w:val="0"/>
      <w:marBottom w:val="0"/>
      <w:divBdr>
        <w:top w:val="none" w:sz="0" w:space="0" w:color="auto"/>
        <w:left w:val="none" w:sz="0" w:space="0" w:color="auto"/>
        <w:bottom w:val="none" w:sz="0" w:space="0" w:color="auto"/>
        <w:right w:val="none" w:sz="0" w:space="0" w:color="auto"/>
      </w:divBdr>
    </w:div>
    <w:div w:id="1136799665">
      <w:bodyDiv w:val="1"/>
      <w:marLeft w:val="0"/>
      <w:marRight w:val="0"/>
      <w:marTop w:val="0"/>
      <w:marBottom w:val="0"/>
      <w:divBdr>
        <w:top w:val="none" w:sz="0" w:space="0" w:color="auto"/>
        <w:left w:val="none" w:sz="0" w:space="0" w:color="auto"/>
        <w:bottom w:val="none" w:sz="0" w:space="0" w:color="auto"/>
        <w:right w:val="none" w:sz="0" w:space="0" w:color="auto"/>
      </w:divBdr>
      <w:divsChild>
        <w:div w:id="2098747877">
          <w:marLeft w:val="0"/>
          <w:marRight w:val="0"/>
          <w:marTop w:val="0"/>
          <w:marBottom w:val="0"/>
          <w:divBdr>
            <w:top w:val="none" w:sz="0" w:space="0" w:color="auto"/>
            <w:left w:val="none" w:sz="0" w:space="0" w:color="auto"/>
            <w:bottom w:val="none" w:sz="0" w:space="0" w:color="auto"/>
            <w:right w:val="none" w:sz="0" w:space="0" w:color="auto"/>
          </w:divBdr>
        </w:div>
      </w:divsChild>
    </w:div>
    <w:div w:id="1466923613">
      <w:bodyDiv w:val="1"/>
      <w:marLeft w:val="0"/>
      <w:marRight w:val="0"/>
      <w:marTop w:val="0"/>
      <w:marBottom w:val="0"/>
      <w:divBdr>
        <w:top w:val="none" w:sz="0" w:space="0" w:color="auto"/>
        <w:left w:val="none" w:sz="0" w:space="0" w:color="auto"/>
        <w:bottom w:val="none" w:sz="0" w:space="0" w:color="auto"/>
        <w:right w:val="none" w:sz="0" w:space="0" w:color="auto"/>
      </w:divBdr>
      <w:divsChild>
        <w:div w:id="1834490550">
          <w:marLeft w:val="0"/>
          <w:marRight w:val="0"/>
          <w:marTop w:val="0"/>
          <w:marBottom w:val="0"/>
          <w:divBdr>
            <w:top w:val="none" w:sz="0" w:space="0" w:color="auto"/>
            <w:left w:val="none" w:sz="0" w:space="0" w:color="auto"/>
            <w:bottom w:val="none" w:sz="0" w:space="0" w:color="auto"/>
            <w:right w:val="none" w:sz="0" w:space="0" w:color="auto"/>
          </w:divBdr>
        </w:div>
      </w:divsChild>
    </w:div>
    <w:div w:id="1541548860">
      <w:bodyDiv w:val="1"/>
      <w:marLeft w:val="0"/>
      <w:marRight w:val="0"/>
      <w:marTop w:val="0"/>
      <w:marBottom w:val="0"/>
      <w:divBdr>
        <w:top w:val="none" w:sz="0" w:space="0" w:color="auto"/>
        <w:left w:val="none" w:sz="0" w:space="0" w:color="auto"/>
        <w:bottom w:val="none" w:sz="0" w:space="0" w:color="auto"/>
        <w:right w:val="none" w:sz="0" w:space="0" w:color="auto"/>
      </w:divBdr>
    </w:div>
    <w:div w:id="1675448657">
      <w:bodyDiv w:val="1"/>
      <w:marLeft w:val="0"/>
      <w:marRight w:val="0"/>
      <w:marTop w:val="0"/>
      <w:marBottom w:val="0"/>
      <w:divBdr>
        <w:top w:val="none" w:sz="0" w:space="0" w:color="auto"/>
        <w:left w:val="none" w:sz="0" w:space="0" w:color="auto"/>
        <w:bottom w:val="none" w:sz="0" w:space="0" w:color="auto"/>
        <w:right w:val="none" w:sz="0" w:space="0" w:color="auto"/>
      </w:divBdr>
    </w:div>
    <w:div w:id="1715427893">
      <w:marLeft w:val="0"/>
      <w:marRight w:val="0"/>
      <w:marTop w:val="0"/>
      <w:marBottom w:val="0"/>
      <w:divBdr>
        <w:top w:val="none" w:sz="0" w:space="0" w:color="auto"/>
        <w:left w:val="none" w:sz="0" w:space="0" w:color="auto"/>
        <w:bottom w:val="none" w:sz="0" w:space="0" w:color="auto"/>
        <w:right w:val="none" w:sz="0" w:space="0" w:color="auto"/>
      </w:divBdr>
    </w:div>
    <w:div w:id="1715427894">
      <w:marLeft w:val="0"/>
      <w:marRight w:val="0"/>
      <w:marTop w:val="0"/>
      <w:marBottom w:val="0"/>
      <w:divBdr>
        <w:top w:val="none" w:sz="0" w:space="0" w:color="auto"/>
        <w:left w:val="none" w:sz="0" w:space="0" w:color="auto"/>
        <w:bottom w:val="none" w:sz="0" w:space="0" w:color="auto"/>
        <w:right w:val="none" w:sz="0" w:space="0" w:color="auto"/>
      </w:divBdr>
    </w:div>
    <w:div w:id="1715427895">
      <w:marLeft w:val="0"/>
      <w:marRight w:val="0"/>
      <w:marTop w:val="0"/>
      <w:marBottom w:val="0"/>
      <w:divBdr>
        <w:top w:val="none" w:sz="0" w:space="0" w:color="auto"/>
        <w:left w:val="none" w:sz="0" w:space="0" w:color="auto"/>
        <w:bottom w:val="none" w:sz="0" w:space="0" w:color="auto"/>
        <w:right w:val="none" w:sz="0" w:space="0" w:color="auto"/>
      </w:divBdr>
    </w:div>
    <w:div w:id="1811827733">
      <w:bodyDiv w:val="1"/>
      <w:marLeft w:val="0"/>
      <w:marRight w:val="0"/>
      <w:marTop w:val="0"/>
      <w:marBottom w:val="0"/>
      <w:divBdr>
        <w:top w:val="none" w:sz="0" w:space="0" w:color="auto"/>
        <w:left w:val="none" w:sz="0" w:space="0" w:color="auto"/>
        <w:bottom w:val="none" w:sz="0" w:space="0" w:color="auto"/>
        <w:right w:val="none" w:sz="0" w:space="0" w:color="auto"/>
      </w:divBdr>
    </w:div>
    <w:div w:id="1933707490">
      <w:bodyDiv w:val="1"/>
      <w:marLeft w:val="0"/>
      <w:marRight w:val="0"/>
      <w:marTop w:val="0"/>
      <w:marBottom w:val="0"/>
      <w:divBdr>
        <w:top w:val="none" w:sz="0" w:space="0" w:color="auto"/>
        <w:left w:val="none" w:sz="0" w:space="0" w:color="auto"/>
        <w:bottom w:val="none" w:sz="0" w:space="0" w:color="auto"/>
        <w:right w:val="none" w:sz="0" w:space="0" w:color="auto"/>
      </w:divBdr>
    </w:div>
    <w:div w:id="1957833201">
      <w:bodyDiv w:val="1"/>
      <w:marLeft w:val="0"/>
      <w:marRight w:val="0"/>
      <w:marTop w:val="0"/>
      <w:marBottom w:val="0"/>
      <w:divBdr>
        <w:top w:val="none" w:sz="0" w:space="0" w:color="auto"/>
        <w:left w:val="none" w:sz="0" w:space="0" w:color="auto"/>
        <w:bottom w:val="none" w:sz="0" w:space="0" w:color="auto"/>
        <w:right w:val="none" w:sz="0" w:space="0" w:color="auto"/>
      </w:divBdr>
    </w:div>
    <w:div w:id="1965888446">
      <w:bodyDiv w:val="1"/>
      <w:marLeft w:val="0"/>
      <w:marRight w:val="0"/>
      <w:marTop w:val="0"/>
      <w:marBottom w:val="0"/>
      <w:divBdr>
        <w:top w:val="none" w:sz="0" w:space="0" w:color="auto"/>
        <w:left w:val="none" w:sz="0" w:space="0" w:color="auto"/>
        <w:bottom w:val="none" w:sz="0" w:space="0" w:color="auto"/>
        <w:right w:val="none" w:sz="0" w:space="0" w:color="auto"/>
      </w:divBdr>
    </w:div>
    <w:div w:id="214731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1397</TotalTime>
  <Pages>36</Pages>
  <Words>2610</Words>
  <Characters>14881</Characters>
  <Application>Microsoft Office Word</Application>
  <DocSecurity>0</DocSecurity>
  <Lines>124</Lines>
  <Paragraphs>34</Paragraphs>
  <ScaleCrop>false</ScaleCrop>
  <Company>四川省财政厅</Company>
  <LinksUpToDate>false</LinksUpToDate>
  <CharactersWithSpaces>17457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张彬茜</dc:creator>
  <cp:keywords/>
  <dc:description/>
  <cp:lastModifiedBy>Administrator</cp:lastModifiedBy>
  <cp:revision>38</cp:revision>
  <cp:lastPrinted>2019-09-17T04:32:00Z</cp:lastPrinted>
  <dcterms:created xsi:type="dcterms:W3CDTF">2019-09-09T05:47:00Z</dcterms:created>
  <dcterms:modified xsi:type="dcterms:W3CDTF">2019-09-17T04:34:00Z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