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拟认定安全生产标准化三级企业名单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13638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9"/>
        <w:gridCol w:w="2894"/>
        <w:gridCol w:w="5978"/>
        <w:gridCol w:w="351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>序号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  <w:lang w:eastAsia="zh-CN"/>
              </w:rPr>
              <w:t>县、区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>企</w:t>
            </w:r>
            <w:r>
              <w:rPr>
                <w:rFonts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>业</w:t>
            </w:r>
            <w:r>
              <w:rPr>
                <w:rFonts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>名</w:t>
            </w:r>
            <w:r>
              <w:rPr>
                <w:rFonts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>称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  <w:lang w:eastAsia="zh-CN"/>
              </w:rPr>
              <w:t>所</w:t>
            </w: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  <w:lang w:eastAsia="zh-CN"/>
              </w:rPr>
              <w:t>属</w:t>
            </w: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>行</w:t>
            </w: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方正黑体_GBK" w:hAnsi="黑体" w:eastAsia="方正黑体_GBK" w:cs="黑体"/>
                <w:bCs/>
                <w:color w:val="auto"/>
                <w:kern w:val="0"/>
                <w:sz w:val="28"/>
                <w:szCs w:val="28"/>
              </w:rPr>
              <w:t>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船山区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遂宁市杰龙打火机厂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射洪县超强肉类食品有限责任公司 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轻工</w:t>
            </w:r>
          </w:p>
        </w:tc>
      </w:tr>
      <w:tr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四川新锂想能源科技有限责任公司 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机械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正大食品遂宁有限公司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射洪川能环保有限公司 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电力、热力生产和供应业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四川省射洪川中建材有限公司  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冶金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射洪市曜辉冶金有限公司   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冶金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四川安和昌盛科技有限公司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机械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四川熙隆半导体科技有限公司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机械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 xml:space="preserve">四川佐鲁银华纺织有限责任公司 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纺织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11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四川省隆鑫科技包装有限公司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机械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四川晁禾微电子有限公司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13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射洪县华石混凝土有限公司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建材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射洪市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射洪县宏远建材化工有限责任公司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建材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15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大英县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大英县天骄纺织有限公司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纺织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16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安居区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四川吉盛印铁有限公司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轻工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17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安居区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四川朗润科技有限公司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其他制造业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安居区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四川广发辐照科技有限公司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机械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河东新区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遂宁中鹏环保科技有限公司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水的生产和供应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8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经开区</w:t>
            </w:r>
          </w:p>
        </w:tc>
        <w:tc>
          <w:tcPr>
            <w:tcW w:w="5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志超科技（遂宁）有限公司</w:t>
            </w:r>
          </w:p>
        </w:tc>
        <w:tc>
          <w:tcPr>
            <w:tcW w:w="3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机械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803" w:right="1440" w:bottom="1803" w:left="1440" w:header="851" w:footer="992" w:gutter="0"/>
          <w:cols w:space="720" w:num="1"/>
          <w:rtlGutter w:val="0"/>
          <w:docGrid w:type="lines" w:linePitch="319" w:charSpace="0"/>
        </w:sectPr>
      </w:pPr>
    </w:p>
    <w:p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ZkMjE5MWVjYWRmOWYxMGE5ZmI1OWJjZGVhOWJlMWYifQ=="/>
  </w:docVars>
  <w:rsids>
    <w:rsidRoot w:val="29CC726E"/>
    <w:rsid w:val="29CC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1"/>
    <w:qFormat/>
    <w:uiPriority w:val="0"/>
    <w:pPr>
      <w:autoSpaceDE w:val="0"/>
      <w:autoSpaceDN w:val="0"/>
      <w:jc w:val="left"/>
    </w:pPr>
    <w:rPr>
      <w:rFonts w:ascii="Calibri" w:hAnsi="Calibri" w:cs="宋体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2022-12-26T08:22:00Z</dcterms:created>
  <dc:creator>牙签儿</dc:creator>
  <cp:lastModifiedBy>牙签儿</cp:lastModifiedBy>
  <dcterms:modified xsi:type="dcterms:W3CDTF">2022-12-26T08:23:01Z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E561F18FE82B4C2593A842E3315E1AFC</vt:lpwstr>
  </property>
</Properties>
</file>